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723" w:rsidRDefault="00A93723" w:rsidP="007C5C44">
      <w:pPr>
        <w:spacing w:before="240" w:after="240"/>
        <w:ind w:right="283"/>
        <w:rPr>
          <w:rFonts w:ascii="Times New Roman" w:hAnsi="Times New Roman" w:cs="Times New Roman"/>
          <w:color w:val="FF0000"/>
        </w:rPr>
      </w:pPr>
    </w:p>
    <w:p w:rsidR="00F94087" w:rsidRPr="003D1F77" w:rsidRDefault="007C5C44" w:rsidP="007C5C44">
      <w:pPr>
        <w:spacing w:before="240" w:after="240"/>
        <w:ind w:right="283"/>
        <w:rPr>
          <w:rFonts w:ascii="Times New Roman" w:hAnsi="Times New Roman" w:cs="Times New Roman"/>
          <w:color w:val="FF0000"/>
          <w:szCs w:val="28"/>
        </w:rPr>
      </w:pPr>
      <w:r w:rsidRPr="003D1F77">
        <w:rPr>
          <w:rFonts w:ascii="Times New Roman" w:hAnsi="Times New Roman" w:cs="Times New Roman"/>
          <w:color w:val="FF0000"/>
        </w:rPr>
        <w:t xml:space="preserve">УДК </w:t>
      </w:r>
      <w:r w:rsidRPr="003D1F77">
        <w:rPr>
          <w:rFonts w:ascii="Times New Roman" w:hAnsi="Times New Roman" w:cs="Times New Roman"/>
          <w:color w:val="FF0000"/>
          <w:shd w:val="clear" w:color="auto" w:fill="FFFFFF"/>
        </w:rPr>
        <w:t>378.147</w:t>
      </w:r>
    </w:p>
    <w:p w:rsidR="000938B4" w:rsidRPr="003D1F77" w:rsidRDefault="00494682" w:rsidP="00A27141">
      <w:pPr>
        <w:spacing w:before="240" w:after="240"/>
        <w:ind w:left="283" w:right="283" w:firstLine="708"/>
        <w:jc w:val="center"/>
        <w:rPr>
          <w:rFonts w:ascii="Times New Roman" w:hAnsi="Times New Roman" w:cs="Times New Roman"/>
          <w:b/>
        </w:rPr>
      </w:pPr>
      <w:r>
        <w:rPr>
          <w:rFonts w:ascii="Times New Roman" w:hAnsi="Times New Roman" w:cs="Times New Roman"/>
          <w:b/>
        </w:rPr>
        <w:t>ИССЛЕДОВАНИЕ СОСТОЯНИЯ И ПЕРСПЕКТИВ РАЗВИТИЯ ЭНЕРГЕТИЧЕСКОЙ ОТРАСЛИ</w:t>
      </w:r>
    </w:p>
    <w:p w:rsidR="00E867D3" w:rsidRPr="003D1F77" w:rsidRDefault="00285437" w:rsidP="002E7001">
      <w:pPr>
        <w:spacing w:before="240" w:after="240"/>
        <w:ind w:left="283" w:right="283"/>
        <w:jc w:val="center"/>
        <w:rPr>
          <w:rFonts w:ascii="Times New Roman" w:hAnsi="Times New Roman" w:cs="Times New Roman"/>
          <w:vertAlign w:val="superscript"/>
        </w:rPr>
      </w:pPr>
      <w:r w:rsidRPr="003D1F77">
        <w:rPr>
          <w:rFonts w:ascii="Times New Roman" w:hAnsi="Times New Roman" w:cs="Times New Roman"/>
          <w:b/>
        </w:rPr>
        <w:t>О.И. Пахомова</w:t>
      </w:r>
      <w:r w:rsidR="001B05E8">
        <w:rPr>
          <w:rFonts w:ascii="Times New Roman" w:hAnsi="Times New Roman" w:cs="Times New Roman"/>
          <w:vertAlign w:val="superscript"/>
        </w:rPr>
        <w:t>1</w:t>
      </w:r>
    </w:p>
    <w:p w:rsidR="005F43A7" w:rsidRPr="003D1F77" w:rsidRDefault="00C5560C" w:rsidP="002E7001">
      <w:pPr>
        <w:spacing w:before="240" w:after="240"/>
        <w:ind w:left="283" w:right="283"/>
        <w:jc w:val="center"/>
        <w:rPr>
          <w:rFonts w:ascii="Times New Roman" w:hAnsi="Times New Roman" w:cs="Times New Roman"/>
        </w:rPr>
      </w:pPr>
      <w:r w:rsidRPr="003D1F77">
        <w:rPr>
          <w:rFonts w:ascii="Times New Roman" w:hAnsi="Times New Roman" w:cs="Times New Roman"/>
          <w:vertAlign w:val="superscript"/>
        </w:rPr>
        <w:t>1,2</w:t>
      </w:r>
      <w:r w:rsidR="005F43A7" w:rsidRPr="003D1F77">
        <w:rPr>
          <w:rFonts w:ascii="Times New Roman" w:hAnsi="Times New Roman" w:cs="Times New Roman"/>
        </w:rPr>
        <w:t>Тверской государственный университет, г. Тверь</w:t>
      </w:r>
    </w:p>
    <w:p w:rsidR="00284575" w:rsidRDefault="000C3741" w:rsidP="00B90445">
      <w:pPr>
        <w:spacing w:before="240" w:after="240" w:line="240" w:lineRule="auto"/>
        <w:ind w:left="283" w:right="283"/>
        <w:jc w:val="both"/>
        <w:rPr>
          <w:rFonts w:ascii="Times New Roman" w:hAnsi="Times New Roman" w:cs="Times New Roman"/>
        </w:rPr>
      </w:pPr>
      <w:r>
        <w:rPr>
          <w:rFonts w:ascii="Times New Roman" w:hAnsi="Times New Roman" w:cs="Times New Roman"/>
        </w:rPr>
        <w:t xml:space="preserve">Энергетическая отрасль - стратегически важная отрасль в России. </w:t>
      </w:r>
      <w:r w:rsidR="0073095F">
        <w:rPr>
          <w:rFonts w:ascii="Times New Roman" w:hAnsi="Times New Roman" w:cs="Times New Roman"/>
        </w:rPr>
        <w:t xml:space="preserve">В статье </w:t>
      </w:r>
      <w:r w:rsidR="00840CA1">
        <w:rPr>
          <w:rFonts w:ascii="Times New Roman" w:hAnsi="Times New Roman" w:cs="Times New Roman"/>
        </w:rPr>
        <w:t>представлены</w:t>
      </w:r>
      <w:r w:rsidR="007E24F8">
        <w:rPr>
          <w:rFonts w:ascii="Times New Roman" w:hAnsi="Times New Roman" w:cs="Times New Roman"/>
        </w:rPr>
        <w:t xml:space="preserve"> основные понятия энергетической отрасли, ее ф</w:t>
      </w:r>
      <w:r w:rsidR="00A93723">
        <w:rPr>
          <w:rFonts w:ascii="Times New Roman" w:hAnsi="Times New Roman" w:cs="Times New Roman"/>
        </w:rPr>
        <w:t>ункции</w:t>
      </w:r>
      <w:r w:rsidR="00284575">
        <w:rPr>
          <w:rFonts w:ascii="Times New Roman" w:hAnsi="Times New Roman" w:cs="Times New Roman"/>
        </w:rPr>
        <w:t xml:space="preserve"> и значение</w:t>
      </w:r>
      <w:r w:rsidR="00404C57">
        <w:rPr>
          <w:rFonts w:ascii="Times New Roman" w:hAnsi="Times New Roman" w:cs="Times New Roman"/>
        </w:rPr>
        <w:t xml:space="preserve"> в российской экономике. Цель статьи заключается в  раскрытии проблем энергетической отрасли и путей их решения.</w:t>
      </w:r>
      <w:r w:rsidR="00B90445">
        <w:rPr>
          <w:rFonts w:ascii="Times New Roman" w:hAnsi="Times New Roman" w:cs="Times New Roman"/>
        </w:rPr>
        <w:t xml:space="preserve"> </w:t>
      </w:r>
      <w:r w:rsidR="00B90445" w:rsidRPr="004C451B">
        <w:rPr>
          <w:rFonts w:ascii="Times New Roman" w:hAnsi="Times New Roman" w:cs="Times New Roman"/>
        </w:rPr>
        <w:t>С точки зрения институциональной экономики, энергетика является основным ее элем</w:t>
      </w:r>
      <w:r w:rsidR="00D102AD" w:rsidRPr="004C451B">
        <w:rPr>
          <w:rFonts w:ascii="Times New Roman" w:hAnsi="Times New Roman" w:cs="Times New Roman"/>
        </w:rPr>
        <w:t>ентом, так как объединяет в себе</w:t>
      </w:r>
      <w:r w:rsidR="00B90445" w:rsidRPr="004C451B">
        <w:rPr>
          <w:rFonts w:ascii="Times New Roman" w:hAnsi="Times New Roman" w:cs="Times New Roman"/>
        </w:rPr>
        <w:t xml:space="preserve"> все важнейшие институциональные структуры общества. </w:t>
      </w:r>
      <w:r w:rsidR="00B90445">
        <w:rPr>
          <w:rFonts w:ascii="Times New Roman" w:hAnsi="Times New Roman" w:cs="Times New Roman"/>
        </w:rPr>
        <w:t xml:space="preserve">Наличие ряда существенных проблем в электроснабжении </w:t>
      </w:r>
      <w:r w:rsidR="00D102AD">
        <w:rPr>
          <w:rFonts w:ascii="Times New Roman" w:hAnsi="Times New Roman" w:cs="Times New Roman"/>
        </w:rPr>
        <w:t xml:space="preserve">потребителей </w:t>
      </w:r>
      <w:r w:rsidR="00B90445">
        <w:rPr>
          <w:rFonts w:ascii="Times New Roman" w:hAnsi="Times New Roman" w:cs="Times New Roman"/>
        </w:rPr>
        <w:t>провоцируется использованием</w:t>
      </w:r>
      <w:r w:rsidR="00D102AD">
        <w:rPr>
          <w:rFonts w:ascii="Times New Roman" w:hAnsi="Times New Roman" w:cs="Times New Roman"/>
        </w:rPr>
        <w:t xml:space="preserve"> морально</w:t>
      </w:r>
      <w:r w:rsidR="00B90445">
        <w:rPr>
          <w:rFonts w:ascii="Times New Roman" w:hAnsi="Times New Roman" w:cs="Times New Roman"/>
        </w:rPr>
        <w:t xml:space="preserve"> устаревшего</w:t>
      </w:r>
      <w:r w:rsidR="00D102AD">
        <w:rPr>
          <w:rFonts w:ascii="Times New Roman" w:hAnsi="Times New Roman" w:cs="Times New Roman"/>
        </w:rPr>
        <w:t xml:space="preserve"> и существенно самортизированного</w:t>
      </w:r>
      <w:r w:rsidR="00B90445">
        <w:rPr>
          <w:rFonts w:ascii="Times New Roman" w:hAnsi="Times New Roman" w:cs="Times New Roman"/>
        </w:rPr>
        <w:t xml:space="preserve"> оборудования на электростанциях</w:t>
      </w:r>
      <w:r w:rsidR="00D102AD">
        <w:rPr>
          <w:rFonts w:ascii="Times New Roman" w:hAnsi="Times New Roman" w:cs="Times New Roman"/>
        </w:rPr>
        <w:t xml:space="preserve"> и в электросетях, оказывающих сильно негативное влияние на качество вырабатываемой электроэнергии, а так же надежности ее поставок конечному потребителю.</w:t>
      </w:r>
      <w:r w:rsidR="00B90445">
        <w:rPr>
          <w:rFonts w:ascii="Times New Roman" w:hAnsi="Times New Roman" w:cs="Times New Roman"/>
        </w:rPr>
        <w:t xml:space="preserve"> </w:t>
      </w:r>
      <w:r w:rsidR="004C451B">
        <w:rPr>
          <w:rFonts w:ascii="Times New Roman" w:hAnsi="Times New Roman" w:cs="Times New Roman"/>
        </w:rPr>
        <w:t>Так же с</w:t>
      </w:r>
      <w:r w:rsidR="00D102AD">
        <w:rPr>
          <w:rFonts w:ascii="Times New Roman" w:hAnsi="Times New Roman" w:cs="Times New Roman"/>
        </w:rPr>
        <w:t>уществующие проблемы кризисного характера,</w:t>
      </w:r>
      <w:r w:rsidR="00D102AD" w:rsidRPr="00D102AD">
        <w:rPr>
          <w:rFonts w:ascii="Times New Roman" w:hAnsi="Times New Roman" w:cs="Times New Roman"/>
        </w:rPr>
        <w:t xml:space="preserve"> </w:t>
      </w:r>
      <w:r w:rsidR="00D102AD">
        <w:rPr>
          <w:rFonts w:ascii="Times New Roman" w:hAnsi="Times New Roman" w:cs="Times New Roman"/>
        </w:rPr>
        <w:t xml:space="preserve">в настоящее время, в экономике государства отрицательно отражаются на инвестиционной составляющей в энергетической отрасли. </w:t>
      </w:r>
      <w:r w:rsidR="007D219F">
        <w:rPr>
          <w:rFonts w:ascii="Times New Roman" w:hAnsi="Times New Roman" w:cs="Times New Roman"/>
        </w:rPr>
        <w:t>В</w:t>
      </w:r>
      <w:r w:rsidR="00840CA1">
        <w:rPr>
          <w:rFonts w:ascii="Times New Roman" w:hAnsi="Times New Roman" w:cs="Times New Roman"/>
        </w:rPr>
        <w:t xml:space="preserve"> качестве ключевых вопросов раскрыты</w:t>
      </w:r>
      <w:r w:rsidR="007D219F">
        <w:rPr>
          <w:rFonts w:ascii="Times New Roman" w:hAnsi="Times New Roman" w:cs="Times New Roman"/>
        </w:rPr>
        <w:t>:</w:t>
      </w:r>
      <w:r w:rsidR="00B90445">
        <w:rPr>
          <w:rFonts w:ascii="Times New Roman" w:hAnsi="Times New Roman" w:cs="Times New Roman"/>
        </w:rPr>
        <w:t xml:space="preserve"> </w:t>
      </w:r>
      <w:r w:rsidR="002F4B86">
        <w:rPr>
          <w:rFonts w:ascii="Times New Roman" w:hAnsi="Times New Roman" w:cs="Times New Roman"/>
        </w:rPr>
        <w:t xml:space="preserve">проблемы технологического и экономического характера в энергетике; </w:t>
      </w:r>
      <w:r w:rsidR="00284575">
        <w:rPr>
          <w:rFonts w:ascii="Times New Roman" w:hAnsi="Times New Roman" w:cs="Times New Roman"/>
        </w:rPr>
        <w:t>перспективы развития энергетики в России</w:t>
      </w:r>
      <w:r w:rsidR="00404C57">
        <w:rPr>
          <w:rFonts w:ascii="Times New Roman" w:hAnsi="Times New Roman" w:cs="Times New Roman"/>
        </w:rPr>
        <w:t>;</w:t>
      </w:r>
      <w:r w:rsidR="00404C57" w:rsidRPr="00404C57">
        <w:rPr>
          <w:rFonts w:ascii="Times New Roman" w:hAnsi="Times New Roman" w:cs="Times New Roman"/>
        </w:rPr>
        <w:t xml:space="preserve"> специфика взаимодействия экономических элементов в рамках отрасли; </w:t>
      </w:r>
      <w:r w:rsidR="00404C57">
        <w:rPr>
          <w:rFonts w:ascii="Times New Roman" w:hAnsi="Times New Roman" w:cs="Times New Roman"/>
        </w:rPr>
        <w:t xml:space="preserve"> сущность энергетической отрасли в рамках институциональной</w:t>
      </w:r>
      <w:r w:rsidR="004C451B">
        <w:rPr>
          <w:rFonts w:ascii="Times New Roman" w:hAnsi="Times New Roman" w:cs="Times New Roman"/>
        </w:rPr>
        <w:t xml:space="preserve"> среды; проблемы качества и надежности поставок электроэнергии по технологической цепочке.</w:t>
      </w:r>
    </w:p>
    <w:p w:rsidR="00922B33" w:rsidRDefault="00922B33" w:rsidP="002E7001">
      <w:pPr>
        <w:spacing w:before="240" w:after="240" w:line="240" w:lineRule="auto"/>
        <w:ind w:left="283" w:right="283"/>
        <w:jc w:val="both"/>
        <w:rPr>
          <w:rFonts w:ascii="Times New Roman" w:hAnsi="Times New Roman" w:cs="Times New Roman"/>
          <w:i/>
        </w:rPr>
      </w:pPr>
      <w:r w:rsidRPr="00337832">
        <w:rPr>
          <w:rFonts w:ascii="Times New Roman" w:hAnsi="Times New Roman" w:cs="Times New Roman"/>
        </w:rPr>
        <w:t>Ключевые слова:</w:t>
      </w:r>
      <w:r w:rsidR="00B90445">
        <w:rPr>
          <w:rFonts w:ascii="Times New Roman" w:hAnsi="Times New Roman" w:cs="Times New Roman"/>
        </w:rPr>
        <w:t xml:space="preserve"> </w:t>
      </w:r>
      <w:r w:rsidR="00EB78E1">
        <w:rPr>
          <w:rFonts w:ascii="Times New Roman" w:hAnsi="Times New Roman" w:cs="Times New Roman"/>
          <w:i/>
        </w:rPr>
        <w:t>эн</w:t>
      </w:r>
      <w:r w:rsidR="0073095F">
        <w:rPr>
          <w:rFonts w:ascii="Times New Roman" w:hAnsi="Times New Roman" w:cs="Times New Roman"/>
          <w:i/>
        </w:rPr>
        <w:t>ергетическая отрасль, экономика</w:t>
      </w:r>
      <w:r w:rsidR="007058E4">
        <w:rPr>
          <w:rFonts w:ascii="Times New Roman" w:hAnsi="Times New Roman" w:cs="Times New Roman"/>
          <w:i/>
        </w:rPr>
        <w:t>, компания, корпорация</w:t>
      </w:r>
      <w:r w:rsidR="0073095F">
        <w:rPr>
          <w:rFonts w:ascii="Times New Roman" w:hAnsi="Times New Roman" w:cs="Times New Roman"/>
          <w:i/>
        </w:rPr>
        <w:t>, эл</w:t>
      </w:r>
      <w:r w:rsidR="004C451B">
        <w:rPr>
          <w:rFonts w:ascii="Times New Roman" w:hAnsi="Times New Roman" w:cs="Times New Roman"/>
          <w:i/>
        </w:rPr>
        <w:t>ектроэнергетика, теплоэнергетика, качество, надежность, потребитель.</w:t>
      </w:r>
    </w:p>
    <w:p w:rsidR="00EB78E1" w:rsidRDefault="009D1018" w:rsidP="00DF2ED6">
      <w:pPr>
        <w:spacing w:before="240" w:after="240" w:line="240" w:lineRule="auto"/>
        <w:ind w:left="283" w:right="283"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Современные темпы </w:t>
      </w:r>
      <w:r w:rsidR="007226DF">
        <w:rPr>
          <w:rFonts w:ascii="Times New Roman" w:eastAsia="Times New Roman" w:hAnsi="Times New Roman" w:cs="Times New Roman"/>
          <w:lang w:eastAsia="ru-RU"/>
        </w:rPr>
        <w:t xml:space="preserve">экономического </w:t>
      </w:r>
      <w:r w:rsidR="007A0567">
        <w:rPr>
          <w:rFonts w:ascii="Times New Roman" w:eastAsia="Times New Roman" w:hAnsi="Times New Roman" w:cs="Times New Roman"/>
          <w:lang w:eastAsia="ru-RU"/>
        </w:rPr>
        <w:t>роста</w:t>
      </w:r>
      <w:r w:rsidR="007226DF">
        <w:rPr>
          <w:rFonts w:ascii="Times New Roman" w:eastAsia="Times New Roman" w:hAnsi="Times New Roman" w:cs="Times New Roman"/>
          <w:lang w:eastAsia="ru-RU"/>
        </w:rPr>
        <w:t xml:space="preserve"> формируют предпосылки дальнейшего развития</w:t>
      </w:r>
      <w:r>
        <w:rPr>
          <w:rFonts w:ascii="Times New Roman" w:eastAsia="Times New Roman" w:hAnsi="Times New Roman" w:cs="Times New Roman"/>
          <w:lang w:eastAsia="ru-RU"/>
        </w:rPr>
        <w:t xml:space="preserve"> энергетической отрасли. </w:t>
      </w:r>
      <w:r w:rsidR="00DF2ED6">
        <w:rPr>
          <w:rFonts w:ascii="Times New Roman" w:eastAsia="Times New Roman" w:hAnsi="Times New Roman" w:cs="Times New Roman"/>
          <w:lang w:eastAsia="ru-RU"/>
        </w:rPr>
        <w:t>Потребление электроэнергии</w:t>
      </w:r>
      <w:r w:rsidR="007A0567">
        <w:rPr>
          <w:rFonts w:ascii="Times New Roman" w:eastAsia="Times New Roman" w:hAnsi="Times New Roman" w:cs="Times New Roman"/>
          <w:lang w:eastAsia="ru-RU"/>
        </w:rPr>
        <w:t xml:space="preserve"> с каждым годом </w:t>
      </w:r>
      <w:r w:rsidR="004C451B">
        <w:rPr>
          <w:rFonts w:ascii="Times New Roman" w:eastAsia="Times New Roman" w:hAnsi="Times New Roman" w:cs="Times New Roman"/>
          <w:lang w:eastAsia="ru-RU"/>
        </w:rPr>
        <w:t>стремительно растет</w:t>
      </w:r>
      <w:r w:rsidR="007A0567">
        <w:rPr>
          <w:rFonts w:ascii="Times New Roman" w:eastAsia="Times New Roman" w:hAnsi="Times New Roman" w:cs="Times New Roman"/>
          <w:lang w:eastAsia="ru-RU"/>
        </w:rPr>
        <w:t xml:space="preserve">, что стимулирует ее выработку, которая </w:t>
      </w:r>
      <w:r w:rsidR="00DF2ED6">
        <w:rPr>
          <w:rFonts w:ascii="Times New Roman" w:eastAsia="Times New Roman" w:hAnsi="Times New Roman" w:cs="Times New Roman"/>
          <w:lang w:eastAsia="ru-RU"/>
        </w:rPr>
        <w:t xml:space="preserve">в России </w:t>
      </w:r>
      <w:r w:rsidR="00B71B04">
        <w:rPr>
          <w:rFonts w:ascii="Times New Roman" w:eastAsia="Times New Roman" w:hAnsi="Times New Roman" w:cs="Times New Roman"/>
          <w:lang w:eastAsia="ru-RU"/>
        </w:rPr>
        <w:t>возросла с 850 млн. МВт*ч</w:t>
      </w:r>
      <w:r w:rsidR="004C451B">
        <w:rPr>
          <w:rFonts w:ascii="Times New Roman" w:eastAsia="Times New Roman" w:hAnsi="Times New Roman" w:cs="Times New Roman"/>
          <w:lang w:eastAsia="ru-RU"/>
        </w:rPr>
        <w:t xml:space="preserve"> </w:t>
      </w:r>
      <w:r w:rsidR="007A0567">
        <w:rPr>
          <w:rFonts w:ascii="Times New Roman" w:eastAsia="Times New Roman" w:hAnsi="Times New Roman" w:cs="Times New Roman"/>
          <w:lang w:eastAsia="ru-RU"/>
        </w:rPr>
        <w:t>в 1998 г.</w:t>
      </w:r>
      <w:r w:rsidR="00B71B04">
        <w:rPr>
          <w:rFonts w:ascii="Times New Roman" w:eastAsia="Times New Roman" w:hAnsi="Times New Roman" w:cs="Times New Roman"/>
          <w:lang w:eastAsia="ru-RU"/>
        </w:rPr>
        <w:t xml:space="preserve"> до  1026,7 </w:t>
      </w:r>
      <w:r w:rsidR="00B71B04" w:rsidRPr="00B71B04">
        <w:rPr>
          <w:rFonts w:ascii="Times New Roman" w:eastAsia="Times New Roman" w:hAnsi="Times New Roman" w:cs="Times New Roman"/>
          <w:lang w:eastAsia="ru-RU"/>
        </w:rPr>
        <w:t>млн. МВт*ч</w:t>
      </w:r>
      <w:r w:rsidR="004C451B">
        <w:rPr>
          <w:rFonts w:ascii="Times New Roman" w:eastAsia="Times New Roman" w:hAnsi="Times New Roman" w:cs="Times New Roman"/>
          <w:lang w:eastAsia="ru-RU"/>
        </w:rPr>
        <w:t xml:space="preserve"> </w:t>
      </w:r>
      <w:r w:rsidR="007A0567">
        <w:rPr>
          <w:rFonts w:ascii="Times New Roman" w:eastAsia="Times New Roman" w:hAnsi="Times New Roman" w:cs="Times New Roman"/>
          <w:lang w:eastAsia="ru-RU"/>
        </w:rPr>
        <w:t>в 2016 г</w:t>
      </w:r>
      <w:r w:rsidR="00A716E8">
        <w:rPr>
          <w:rFonts w:ascii="Times New Roman" w:eastAsia="Times New Roman" w:hAnsi="Times New Roman" w:cs="Times New Roman"/>
          <w:lang w:eastAsia="ru-RU"/>
        </w:rPr>
        <w:t xml:space="preserve">. </w:t>
      </w:r>
      <w:r w:rsidR="009A0BA4">
        <w:rPr>
          <w:rFonts w:ascii="Times New Roman" w:eastAsia="Times New Roman" w:hAnsi="Times New Roman" w:cs="Times New Roman"/>
          <w:lang w:eastAsia="ru-RU"/>
        </w:rPr>
        <w:t>Данное</w:t>
      </w:r>
      <w:r w:rsidR="00251A37">
        <w:rPr>
          <w:rFonts w:ascii="Times New Roman" w:eastAsia="Times New Roman" w:hAnsi="Times New Roman" w:cs="Times New Roman"/>
          <w:lang w:eastAsia="ru-RU"/>
        </w:rPr>
        <w:t xml:space="preserve"> потребление </w:t>
      </w:r>
      <w:r w:rsidR="009A0BA4">
        <w:rPr>
          <w:rFonts w:ascii="Times New Roman" w:eastAsia="Times New Roman" w:hAnsi="Times New Roman" w:cs="Times New Roman"/>
          <w:lang w:eastAsia="ru-RU"/>
        </w:rPr>
        <w:t>электроэнергии обеспечивает</w:t>
      </w:r>
      <w:r w:rsidR="00251A37">
        <w:rPr>
          <w:rFonts w:ascii="Times New Roman" w:eastAsia="Times New Roman" w:hAnsi="Times New Roman" w:cs="Times New Roman"/>
          <w:lang w:eastAsia="ru-RU"/>
        </w:rPr>
        <w:t xml:space="preserve"> порядк</w:t>
      </w:r>
      <w:r w:rsidR="00652D01">
        <w:rPr>
          <w:rFonts w:ascii="Times New Roman" w:eastAsia="Times New Roman" w:hAnsi="Times New Roman" w:cs="Times New Roman"/>
          <w:lang w:eastAsia="ru-RU"/>
        </w:rPr>
        <w:t>а 700 электростанций</w:t>
      </w:r>
      <w:r w:rsidR="009A0BA4">
        <w:rPr>
          <w:rFonts w:ascii="Times New Roman" w:eastAsia="Times New Roman" w:hAnsi="Times New Roman" w:cs="Times New Roman"/>
          <w:lang w:eastAsia="ru-RU"/>
        </w:rPr>
        <w:t>, расположенных</w:t>
      </w:r>
      <w:r w:rsidR="00652D01">
        <w:rPr>
          <w:rFonts w:ascii="Times New Roman" w:eastAsia="Times New Roman" w:hAnsi="Times New Roman" w:cs="Times New Roman"/>
          <w:lang w:eastAsia="ru-RU"/>
        </w:rPr>
        <w:t xml:space="preserve"> по всей стране</w:t>
      </w:r>
      <w:r w:rsidR="00A716E8" w:rsidRPr="00A716E8">
        <w:rPr>
          <w:rFonts w:ascii="Times New Roman" w:eastAsia="Times New Roman" w:hAnsi="Times New Roman" w:cs="Times New Roman"/>
          <w:lang w:eastAsia="ru-RU"/>
        </w:rPr>
        <w:t xml:space="preserve">.[1] </w:t>
      </w:r>
      <w:r w:rsidR="007A0567">
        <w:rPr>
          <w:rFonts w:ascii="Times New Roman" w:eastAsia="Times New Roman" w:hAnsi="Times New Roman" w:cs="Times New Roman"/>
          <w:lang w:eastAsia="ru-RU"/>
        </w:rPr>
        <w:t>Э</w:t>
      </w:r>
      <w:r w:rsidR="009A0BA4">
        <w:rPr>
          <w:rFonts w:ascii="Times New Roman" w:eastAsia="Times New Roman" w:hAnsi="Times New Roman" w:cs="Times New Roman"/>
          <w:lang w:eastAsia="ru-RU"/>
        </w:rPr>
        <w:t>лектроэ</w:t>
      </w:r>
      <w:r w:rsidR="0036194D">
        <w:rPr>
          <w:rFonts w:ascii="Times New Roman" w:eastAsia="Times New Roman" w:hAnsi="Times New Roman" w:cs="Times New Roman"/>
          <w:lang w:eastAsia="ru-RU"/>
        </w:rPr>
        <w:t>нерге</w:t>
      </w:r>
      <w:r w:rsidR="007A0567">
        <w:rPr>
          <w:rFonts w:ascii="Times New Roman" w:eastAsia="Times New Roman" w:hAnsi="Times New Roman" w:cs="Times New Roman"/>
          <w:lang w:eastAsia="ru-RU"/>
        </w:rPr>
        <w:t>тика</w:t>
      </w:r>
      <w:r w:rsidR="009A0BA4">
        <w:rPr>
          <w:rFonts w:ascii="Times New Roman" w:eastAsia="Times New Roman" w:hAnsi="Times New Roman" w:cs="Times New Roman"/>
          <w:lang w:eastAsia="ru-RU"/>
        </w:rPr>
        <w:t xml:space="preserve"> России</w:t>
      </w:r>
      <w:r w:rsidR="007A0567">
        <w:rPr>
          <w:rFonts w:ascii="Times New Roman" w:eastAsia="Times New Roman" w:hAnsi="Times New Roman" w:cs="Times New Roman"/>
          <w:lang w:eastAsia="ru-RU"/>
        </w:rPr>
        <w:t xml:space="preserve"> является одной из важнейших отраслей экономики, обеспечивающей </w:t>
      </w:r>
      <w:r w:rsidR="009A0BA4">
        <w:rPr>
          <w:rFonts w:ascii="Times New Roman" w:eastAsia="Times New Roman" w:hAnsi="Times New Roman" w:cs="Times New Roman"/>
          <w:lang w:eastAsia="ru-RU"/>
        </w:rPr>
        <w:lastRenderedPageBreak/>
        <w:t>возможности функционирования</w:t>
      </w:r>
      <w:r w:rsidR="00282930">
        <w:rPr>
          <w:rFonts w:ascii="Times New Roman" w:eastAsia="Times New Roman" w:hAnsi="Times New Roman" w:cs="Times New Roman"/>
          <w:lang w:eastAsia="ru-RU"/>
        </w:rPr>
        <w:t xml:space="preserve"> множества отраслей необходимых для нужд населения и государства.</w:t>
      </w:r>
    </w:p>
    <w:p w:rsidR="00652D01" w:rsidRDefault="00652D01" w:rsidP="00DF2ED6">
      <w:pPr>
        <w:spacing w:before="240" w:after="240" w:line="240" w:lineRule="auto"/>
        <w:ind w:left="283" w:right="283" w:firstLine="709"/>
        <w:jc w:val="both"/>
        <w:rPr>
          <w:rFonts w:ascii="Times New Roman" w:eastAsia="Times New Roman" w:hAnsi="Times New Roman" w:cs="Times New Roman"/>
          <w:lang w:eastAsia="ru-RU"/>
        </w:rPr>
      </w:pPr>
      <w:r w:rsidRPr="00652D01">
        <w:rPr>
          <w:rFonts w:ascii="Times New Roman" w:eastAsia="Times New Roman" w:hAnsi="Times New Roman" w:cs="Times New Roman"/>
          <w:bCs/>
          <w:lang w:eastAsia="ru-RU"/>
        </w:rPr>
        <w:t>Энергетика</w:t>
      </w:r>
      <w:r>
        <w:rPr>
          <w:rFonts w:ascii="Times New Roman" w:eastAsia="Times New Roman" w:hAnsi="Times New Roman" w:cs="Times New Roman"/>
          <w:lang w:eastAsia="ru-RU"/>
        </w:rPr>
        <w:t xml:space="preserve"> - </w:t>
      </w:r>
      <w:r w:rsidRPr="00652D01">
        <w:rPr>
          <w:rFonts w:ascii="Times New Roman" w:eastAsia="Times New Roman" w:hAnsi="Times New Roman" w:cs="Times New Roman"/>
          <w:lang w:eastAsia="ru-RU"/>
        </w:rPr>
        <w:t>область хозяйственно-экономической деятельности человека, совокупность больших естественных и искусственных подсистем, служащих для преобразования, распределения и использования энергетических ресурсов всех видов. Её целью является обеспечение производства энергии путём преобразования первичной, природной энергии во вторичную, например в электрическую или тепловую</w:t>
      </w:r>
      <w:r>
        <w:rPr>
          <w:rFonts w:ascii="Times New Roman" w:eastAsia="Times New Roman" w:hAnsi="Times New Roman" w:cs="Times New Roman"/>
          <w:lang w:eastAsia="ru-RU"/>
        </w:rPr>
        <w:t xml:space="preserve"> энергию</w:t>
      </w:r>
      <w:r w:rsidRPr="00652D01">
        <w:rPr>
          <w:rFonts w:ascii="Times New Roman" w:eastAsia="Times New Roman" w:hAnsi="Times New Roman" w:cs="Times New Roman"/>
          <w:lang w:eastAsia="ru-RU"/>
        </w:rPr>
        <w:t>.[</w:t>
      </w:r>
      <w:r>
        <w:rPr>
          <w:rFonts w:ascii="Times New Roman" w:eastAsia="Times New Roman" w:hAnsi="Times New Roman" w:cs="Times New Roman"/>
          <w:lang w:eastAsia="ru-RU"/>
        </w:rPr>
        <w:t>2</w:t>
      </w:r>
      <w:r w:rsidRPr="00652D01">
        <w:rPr>
          <w:rFonts w:ascii="Times New Roman" w:eastAsia="Times New Roman" w:hAnsi="Times New Roman" w:cs="Times New Roman"/>
          <w:lang w:eastAsia="ru-RU"/>
        </w:rPr>
        <w:t>]</w:t>
      </w:r>
    </w:p>
    <w:p w:rsidR="00331154" w:rsidRDefault="008D20D3" w:rsidP="00515C4C">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Сегодня Россия не только </w:t>
      </w:r>
      <w:r w:rsidR="00331154">
        <w:rPr>
          <w:rFonts w:ascii="Times New Roman" w:eastAsia="Times New Roman" w:hAnsi="Times New Roman" w:cs="Times New Roman"/>
          <w:lang w:eastAsia="ru-RU"/>
        </w:rPr>
        <w:t>обеспечивает</w:t>
      </w:r>
      <w:r w:rsidR="00A921AE">
        <w:rPr>
          <w:rFonts w:ascii="Times New Roman" w:eastAsia="Times New Roman" w:hAnsi="Times New Roman" w:cs="Times New Roman"/>
          <w:lang w:eastAsia="ru-RU"/>
        </w:rPr>
        <w:t xml:space="preserve"> в достаточном объеме электроэнергией</w:t>
      </w:r>
      <w:r>
        <w:rPr>
          <w:rFonts w:ascii="Times New Roman" w:eastAsia="Times New Roman" w:hAnsi="Times New Roman" w:cs="Times New Roman"/>
          <w:lang w:eastAsia="ru-RU"/>
        </w:rPr>
        <w:t xml:space="preserve"> собственные потребности</w:t>
      </w:r>
      <w:r w:rsidR="00331154">
        <w:rPr>
          <w:rFonts w:ascii="Times New Roman" w:eastAsia="Times New Roman" w:hAnsi="Times New Roman" w:cs="Times New Roman"/>
          <w:lang w:eastAsia="ru-RU"/>
        </w:rPr>
        <w:t xml:space="preserve">, но и </w:t>
      </w:r>
      <w:r>
        <w:rPr>
          <w:rFonts w:ascii="Times New Roman" w:eastAsia="Times New Roman" w:hAnsi="Times New Roman" w:cs="Times New Roman"/>
          <w:lang w:eastAsia="ru-RU"/>
        </w:rPr>
        <w:t xml:space="preserve">постоянно наращивает ее </w:t>
      </w:r>
      <w:r w:rsidR="00331154">
        <w:rPr>
          <w:rFonts w:ascii="Times New Roman" w:eastAsia="Times New Roman" w:hAnsi="Times New Roman" w:cs="Times New Roman"/>
          <w:lang w:eastAsia="ru-RU"/>
        </w:rPr>
        <w:t>э</w:t>
      </w:r>
      <w:r>
        <w:rPr>
          <w:rFonts w:ascii="Times New Roman" w:eastAsia="Times New Roman" w:hAnsi="Times New Roman" w:cs="Times New Roman"/>
          <w:lang w:eastAsia="ru-RU"/>
        </w:rPr>
        <w:t>кспорт</w:t>
      </w:r>
      <w:r w:rsidR="00A921AE">
        <w:rPr>
          <w:rFonts w:ascii="Times New Roman" w:eastAsia="Times New Roman" w:hAnsi="Times New Roman" w:cs="Times New Roman"/>
          <w:lang w:eastAsia="ru-RU"/>
        </w:rPr>
        <w:t xml:space="preserve">, в частности, в </w:t>
      </w:r>
      <w:r>
        <w:rPr>
          <w:rFonts w:ascii="Times New Roman" w:eastAsia="Times New Roman" w:hAnsi="Times New Roman" w:cs="Times New Roman"/>
          <w:lang w:eastAsia="ru-RU"/>
        </w:rPr>
        <w:t>такие государства как Беларусь</w:t>
      </w:r>
      <w:r w:rsidR="00A921AE">
        <w:rPr>
          <w:rFonts w:ascii="Times New Roman" w:eastAsia="Times New Roman" w:hAnsi="Times New Roman" w:cs="Times New Roman"/>
          <w:lang w:eastAsia="ru-RU"/>
        </w:rPr>
        <w:t>, страны Балтии</w:t>
      </w:r>
      <w:r w:rsidR="00331154">
        <w:rPr>
          <w:rFonts w:ascii="Times New Roman" w:eastAsia="Times New Roman" w:hAnsi="Times New Roman" w:cs="Times New Roman"/>
          <w:lang w:eastAsia="ru-RU"/>
        </w:rPr>
        <w:t xml:space="preserve">, Грузия, </w:t>
      </w:r>
      <w:r w:rsidR="00A921AE">
        <w:rPr>
          <w:rFonts w:ascii="Times New Roman" w:eastAsia="Times New Roman" w:hAnsi="Times New Roman" w:cs="Times New Roman"/>
          <w:lang w:eastAsia="ru-RU"/>
        </w:rPr>
        <w:t xml:space="preserve">Армения, </w:t>
      </w:r>
      <w:r w:rsidR="00331154">
        <w:rPr>
          <w:rFonts w:ascii="Times New Roman" w:eastAsia="Times New Roman" w:hAnsi="Times New Roman" w:cs="Times New Roman"/>
          <w:lang w:eastAsia="ru-RU"/>
        </w:rPr>
        <w:t>Азербайджа</w:t>
      </w:r>
      <w:r w:rsidR="00A921AE">
        <w:rPr>
          <w:rFonts w:ascii="Times New Roman" w:eastAsia="Times New Roman" w:hAnsi="Times New Roman" w:cs="Times New Roman"/>
          <w:lang w:eastAsia="ru-RU"/>
        </w:rPr>
        <w:t>н, Казахстан, КНР и др</w:t>
      </w:r>
      <w:r w:rsidR="00331154">
        <w:rPr>
          <w:rFonts w:ascii="Times New Roman" w:eastAsia="Times New Roman" w:hAnsi="Times New Roman" w:cs="Times New Roman"/>
          <w:lang w:eastAsia="ru-RU"/>
        </w:rPr>
        <w:t xml:space="preserve">. </w:t>
      </w:r>
      <w:r w:rsidR="005B1997">
        <w:rPr>
          <w:rFonts w:ascii="Times New Roman" w:eastAsia="Times New Roman" w:hAnsi="Times New Roman" w:cs="Times New Roman"/>
          <w:lang w:eastAsia="ru-RU"/>
        </w:rPr>
        <w:t>Так же по электрической сети</w:t>
      </w:r>
      <w:r w:rsidR="00331154">
        <w:rPr>
          <w:rFonts w:ascii="Times New Roman" w:eastAsia="Times New Roman" w:hAnsi="Times New Roman" w:cs="Times New Roman"/>
          <w:lang w:eastAsia="ru-RU"/>
        </w:rPr>
        <w:t xml:space="preserve"> Казахстана эл</w:t>
      </w:r>
      <w:r w:rsidR="00A921AE">
        <w:rPr>
          <w:rFonts w:ascii="Times New Roman" w:eastAsia="Times New Roman" w:hAnsi="Times New Roman" w:cs="Times New Roman"/>
          <w:lang w:eastAsia="ru-RU"/>
        </w:rPr>
        <w:t xml:space="preserve">ектроэнергия поставляется в Узбекистан, </w:t>
      </w:r>
      <w:r w:rsidR="00331154">
        <w:rPr>
          <w:rFonts w:ascii="Times New Roman" w:eastAsia="Times New Roman" w:hAnsi="Times New Roman" w:cs="Times New Roman"/>
          <w:lang w:eastAsia="ru-RU"/>
        </w:rPr>
        <w:t>Киргизию. По данным Минэнерго РФ «с</w:t>
      </w:r>
      <w:r w:rsidR="00331154" w:rsidRPr="00331154">
        <w:rPr>
          <w:rFonts w:ascii="Times New Roman" w:eastAsia="Times New Roman" w:hAnsi="Times New Roman" w:cs="Times New Roman"/>
          <w:lang w:eastAsia="ru-RU"/>
        </w:rPr>
        <w:t>альдо перетоков между ЕЭС</w:t>
      </w:r>
      <w:r w:rsidR="00B24DFC">
        <w:rPr>
          <w:rFonts w:ascii="Times New Roman" w:eastAsia="Times New Roman" w:hAnsi="Times New Roman" w:cs="Times New Roman"/>
          <w:lang w:eastAsia="ru-RU"/>
        </w:rPr>
        <w:t xml:space="preserve"> (</w:t>
      </w:r>
      <w:r w:rsidR="00B24DFC" w:rsidRPr="00B24DFC">
        <w:rPr>
          <w:rFonts w:ascii="Times New Roman" w:eastAsia="Times New Roman" w:hAnsi="Times New Roman" w:cs="Times New Roman"/>
          <w:lang w:eastAsia="ru-RU"/>
        </w:rPr>
        <w:t>Единой Энергетической Системы</w:t>
      </w:r>
      <w:r w:rsidR="00B24DFC">
        <w:rPr>
          <w:rFonts w:ascii="Times New Roman" w:eastAsia="Times New Roman" w:hAnsi="Times New Roman" w:cs="Times New Roman"/>
          <w:lang w:eastAsia="ru-RU"/>
        </w:rPr>
        <w:t>)</w:t>
      </w:r>
      <w:r w:rsidR="00331154" w:rsidRPr="00331154">
        <w:rPr>
          <w:rFonts w:ascii="Times New Roman" w:eastAsia="Times New Roman" w:hAnsi="Times New Roman" w:cs="Times New Roman"/>
          <w:lang w:eastAsia="ru-RU"/>
        </w:rPr>
        <w:t xml:space="preserve"> России и энергосистемами других стран в 2016 г. составило: −17,3 млрд кВт*ч(отрицательное сальдо означает, что экспорт электроэнерг</w:t>
      </w:r>
      <w:r>
        <w:rPr>
          <w:rFonts w:ascii="Times New Roman" w:eastAsia="Times New Roman" w:hAnsi="Times New Roman" w:cs="Times New Roman"/>
          <w:lang w:eastAsia="ru-RU"/>
        </w:rPr>
        <w:t>ии из России превышает импорта)</w:t>
      </w:r>
      <w:r w:rsidR="00331154">
        <w:rPr>
          <w:rFonts w:ascii="Times New Roman" w:eastAsia="Times New Roman" w:hAnsi="Times New Roman" w:cs="Times New Roman"/>
          <w:lang w:eastAsia="ru-RU"/>
        </w:rPr>
        <w:t>»</w:t>
      </w:r>
      <w:r w:rsidR="005E25BF" w:rsidRPr="00A716E8">
        <w:rPr>
          <w:rFonts w:ascii="Times New Roman" w:eastAsia="Times New Roman" w:hAnsi="Times New Roman" w:cs="Times New Roman"/>
          <w:lang w:eastAsia="ru-RU"/>
        </w:rPr>
        <w:t>.[1]</w:t>
      </w:r>
    </w:p>
    <w:p w:rsidR="00014272" w:rsidRDefault="00F621B9" w:rsidP="00014272">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России основн</w:t>
      </w:r>
      <w:r w:rsidR="00A921AE">
        <w:rPr>
          <w:rFonts w:ascii="Times New Roman" w:eastAsia="Times New Roman" w:hAnsi="Times New Roman" w:cs="Times New Roman"/>
          <w:lang w:eastAsia="ru-RU"/>
        </w:rPr>
        <w:t>ая доля выработки электрической и тепловой энергии приходится на</w:t>
      </w:r>
      <w:r>
        <w:rPr>
          <w:rFonts w:ascii="Times New Roman" w:eastAsia="Times New Roman" w:hAnsi="Times New Roman" w:cs="Times New Roman"/>
          <w:lang w:eastAsia="ru-RU"/>
        </w:rPr>
        <w:t xml:space="preserve"> тепловые электростанции (ТЭС)</w:t>
      </w:r>
      <w:r w:rsidR="00A921AE">
        <w:rPr>
          <w:rFonts w:ascii="Times New Roman" w:eastAsia="Times New Roman" w:hAnsi="Times New Roman" w:cs="Times New Roman"/>
          <w:lang w:eastAsia="ru-RU"/>
        </w:rPr>
        <w:t xml:space="preserve"> и теплоэлектроцентрали (ТЭЦ), оставшаяся доля приходит</w:t>
      </w:r>
      <w:r w:rsidR="003E0A10">
        <w:rPr>
          <w:rFonts w:ascii="Times New Roman" w:eastAsia="Times New Roman" w:hAnsi="Times New Roman" w:cs="Times New Roman"/>
          <w:lang w:eastAsia="ru-RU"/>
        </w:rPr>
        <w:t>ся</w:t>
      </w:r>
      <w:r w:rsidR="005B1997">
        <w:rPr>
          <w:rFonts w:ascii="Times New Roman" w:eastAsia="Times New Roman" w:hAnsi="Times New Roman" w:cs="Times New Roman"/>
          <w:lang w:eastAsia="ru-RU"/>
        </w:rPr>
        <w:t xml:space="preserve"> на</w:t>
      </w:r>
      <w:r>
        <w:rPr>
          <w:rFonts w:ascii="Times New Roman" w:eastAsia="Times New Roman" w:hAnsi="Times New Roman" w:cs="Times New Roman"/>
          <w:lang w:eastAsia="ru-RU"/>
        </w:rPr>
        <w:t xml:space="preserve"> гидроэлектростанции</w:t>
      </w:r>
      <w:r w:rsidR="00A921AE">
        <w:rPr>
          <w:rFonts w:ascii="Times New Roman" w:eastAsia="Times New Roman" w:hAnsi="Times New Roman" w:cs="Times New Roman"/>
          <w:lang w:eastAsia="ru-RU"/>
        </w:rPr>
        <w:t xml:space="preserve"> (ГЭС)</w:t>
      </w:r>
      <w:r>
        <w:rPr>
          <w:rFonts w:ascii="Times New Roman" w:eastAsia="Times New Roman" w:hAnsi="Times New Roman" w:cs="Times New Roman"/>
          <w:lang w:eastAsia="ru-RU"/>
        </w:rPr>
        <w:t>, атомные электростанции</w:t>
      </w:r>
      <w:r w:rsidR="00A921AE">
        <w:rPr>
          <w:rFonts w:ascii="Times New Roman" w:eastAsia="Times New Roman" w:hAnsi="Times New Roman" w:cs="Times New Roman"/>
          <w:lang w:eastAsia="ru-RU"/>
        </w:rPr>
        <w:t xml:space="preserve"> (АЭС)</w:t>
      </w:r>
      <w:r>
        <w:rPr>
          <w:rFonts w:ascii="Times New Roman" w:eastAsia="Times New Roman" w:hAnsi="Times New Roman" w:cs="Times New Roman"/>
          <w:lang w:eastAsia="ru-RU"/>
        </w:rPr>
        <w:t xml:space="preserve"> и станции с использование</w:t>
      </w:r>
      <w:r w:rsidR="00BA0A6B">
        <w:rPr>
          <w:rFonts w:ascii="Times New Roman" w:eastAsia="Times New Roman" w:hAnsi="Times New Roman" w:cs="Times New Roman"/>
          <w:lang w:eastAsia="ru-RU"/>
        </w:rPr>
        <w:t>м</w:t>
      </w:r>
      <w:r>
        <w:rPr>
          <w:rFonts w:ascii="Times New Roman" w:eastAsia="Times New Roman" w:hAnsi="Times New Roman" w:cs="Times New Roman"/>
          <w:lang w:eastAsia="ru-RU"/>
        </w:rPr>
        <w:t xml:space="preserve"> возобновляемых</w:t>
      </w:r>
      <w:r w:rsidR="002D59FE">
        <w:rPr>
          <w:rFonts w:ascii="Times New Roman" w:eastAsia="Times New Roman" w:hAnsi="Times New Roman" w:cs="Times New Roman"/>
          <w:lang w:eastAsia="ru-RU"/>
        </w:rPr>
        <w:t xml:space="preserve"> источников энергии.</w:t>
      </w:r>
      <w:r w:rsidR="00014272">
        <w:rPr>
          <w:rFonts w:ascii="Times New Roman" w:eastAsia="Times New Roman" w:hAnsi="Times New Roman" w:cs="Times New Roman"/>
          <w:lang w:eastAsia="ru-RU"/>
        </w:rPr>
        <w:t xml:space="preserve"> Выработка энергии как тепловой, так и электрической зависит от типа турбоагрегатов, используемых на станциях. Существуют станции, которые вырабатывают только электроэнергию при использовании конденсационного типа паровых турбин – КЭС (конденсационные электростанции). Только теплоэнергию могут вырабатывать котельные, которые используют сгорание первичного топлива для нагрева воды в  паровых, водогрейных, смешанных или диатермических котлах. ТЭЦ вырабатывает электричество и тепло одновременно при использовании паротурбин, газовых турбин или парогазовых установок (ПГУ).[3</w:t>
      </w:r>
      <w:r w:rsidR="00014272" w:rsidRPr="00235C80">
        <w:rPr>
          <w:rFonts w:ascii="Times New Roman" w:eastAsia="Times New Roman" w:hAnsi="Times New Roman" w:cs="Times New Roman"/>
          <w:lang w:eastAsia="ru-RU"/>
        </w:rPr>
        <w:t>]</w:t>
      </w:r>
      <w:r w:rsidR="00014272">
        <w:rPr>
          <w:rFonts w:ascii="Times New Roman" w:eastAsia="Times New Roman" w:hAnsi="Times New Roman" w:cs="Times New Roman"/>
          <w:lang w:eastAsia="ru-RU"/>
        </w:rPr>
        <w:t xml:space="preserve"> Сегодня на многих электростанциях страны производится замена нескольких старых турбоагрегатов на одну ПГУ, у которой установленная мощность уже может равняться мощности всей станции предыдущего технологического цикла. В табл. 1 представлена структура установленной мощности электростанций в России (т.е. в структуре ЕЭС)по каждому виду станций и их процентное соотношение.</w:t>
      </w:r>
    </w:p>
    <w:p w:rsidR="00014272" w:rsidRDefault="00014272" w:rsidP="00DD18C5">
      <w:pPr>
        <w:pStyle w:val="a7"/>
        <w:keepNext/>
        <w:spacing w:before="240" w:after="240"/>
        <w:ind w:left="283" w:right="283"/>
        <w:jc w:val="right"/>
        <w:rPr>
          <w:rFonts w:ascii="Times New Roman" w:hAnsi="Times New Roman" w:cs="Times New Roman"/>
          <w:b w:val="0"/>
          <w:color w:val="auto"/>
          <w:sz w:val="22"/>
          <w:szCs w:val="22"/>
        </w:rPr>
      </w:pPr>
    </w:p>
    <w:p w:rsidR="00DD18C5" w:rsidRDefault="00DD18C5" w:rsidP="00DD18C5">
      <w:pPr>
        <w:pStyle w:val="a7"/>
        <w:keepNext/>
        <w:spacing w:before="240" w:after="240"/>
        <w:ind w:left="283" w:right="283"/>
        <w:jc w:val="right"/>
        <w:rPr>
          <w:rFonts w:ascii="Times New Roman" w:hAnsi="Times New Roman" w:cs="Times New Roman"/>
          <w:b w:val="0"/>
          <w:color w:val="auto"/>
          <w:sz w:val="22"/>
          <w:szCs w:val="22"/>
        </w:rPr>
      </w:pPr>
      <w:r w:rsidRPr="006A1512">
        <w:rPr>
          <w:rFonts w:ascii="Times New Roman" w:hAnsi="Times New Roman" w:cs="Times New Roman"/>
          <w:b w:val="0"/>
          <w:color w:val="auto"/>
          <w:sz w:val="22"/>
          <w:szCs w:val="22"/>
        </w:rPr>
        <w:t xml:space="preserve">Таблица </w:t>
      </w:r>
      <w:r w:rsidR="006553B2" w:rsidRPr="006A1512">
        <w:rPr>
          <w:rFonts w:ascii="Times New Roman" w:hAnsi="Times New Roman" w:cs="Times New Roman"/>
          <w:b w:val="0"/>
          <w:color w:val="auto"/>
          <w:sz w:val="22"/>
          <w:szCs w:val="22"/>
        </w:rPr>
        <w:fldChar w:fldCharType="begin"/>
      </w:r>
      <w:r w:rsidRPr="006A1512">
        <w:rPr>
          <w:rFonts w:ascii="Times New Roman" w:hAnsi="Times New Roman" w:cs="Times New Roman"/>
          <w:b w:val="0"/>
          <w:color w:val="auto"/>
          <w:sz w:val="22"/>
          <w:szCs w:val="22"/>
        </w:rPr>
        <w:instrText xml:space="preserve"> SEQ Таблица \* ARABIC </w:instrText>
      </w:r>
      <w:r w:rsidR="006553B2" w:rsidRPr="006A1512">
        <w:rPr>
          <w:rFonts w:ascii="Times New Roman" w:hAnsi="Times New Roman" w:cs="Times New Roman"/>
          <w:b w:val="0"/>
          <w:color w:val="auto"/>
          <w:sz w:val="22"/>
          <w:szCs w:val="22"/>
        </w:rPr>
        <w:fldChar w:fldCharType="separate"/>
      </w:r>
      <w:r>
        <w:rPr>
          <w:rFonts w:ascii="Times New Roman" w:hAnsi="Times New Roman" w:cs="Times New Roman"/>
          <w:b w:val="0"/>
          <w:noProof/>
          <w:color w:val="auto"/>
          <w:sz w:val="22"/>
          <w:szCs w:val="22"/>
        </w:rPr>
        <w:t>1</w:t>
      </w:r>
      <w:r w:rsidR="006553B2" w:rsidRPr="006A1512">
        <w:rPr>
          <w:rFonts w:ascii="Times New Roman" w:hAnsi="Times New Roman" w:cs="Times New Roman"/>
          <w:b w:val="0"/>
          <w:color w:val="auto"/>
          <w:sz w:val="22"/>
          <w:szCs w:val="22"/>
        </w:rPr>
        <w:fldChar w:fldCharType="end"/>
      </w:r>
    </w:p>
    <w:p w:rsidR="00DD18C5" w:rsidRPr="006A1512" w:rsidRDefault="00DD18C5" w:rsidP="00DD18C5">
      <w:pPr>
        <w:pStyle w:val="a7"/>
        <w:keepNext/>
        <w:spacing w:before="240" w:after="240"/>
        <w:ind w:left="283" w:right="283"/>
        <w:jc w:val="right"/>
        <w:rPr>
          <w:rFonts w:ascii="Times New Roman" w:hAnsi="Times New Roman" w:cs="Times New Roman"/>
          <w:b w:val="0"/>
          <w:color w:val="auto"/>
          <w:sz w:val="22"/>
          <w:szCs w:val="22"/>
        </w:rPr>
      </w:pPr>
      <w:r>
        <w:rPr>
          <w:rFonts w:ascii="Times New Roman" w:hAnsi="Times New Roman" w:cs="Times New Roman"/>
          <w:b w:val="0"/>
          <w:color w:val="auto"/>
          <w:sz w:val="22"/>
          <w:szCs w:val="22"/>
        </w:rPr>
        <w:t>Структура установленной мощности электростанций</w:t>
      </w:r>
    </w:p>
    <w:tbl>
      <w:tblPr>
        <w:tblStyle w:val="a6"/>
        <w:tblW w:w="7338" w:type="dxa"/>
        <w:tblLayout w:type="fixed"/>
        <w:tblLook w:val="04A0"/>
      </w:tblPr>
      <w:tblGrid>
        <w:gridCol w:w="4077"/>
        <w:gridCol w:w="1843"/>
        <w:gridCol w:w="1418"/>
      </w:tblGrid>
      <w:tr w:rsidR="00D20477" w:rsidRPr="006A1512" w:rsidTr="00451400">
        <w:trPr>
          <w:trHeight w:val="308"/>
        </w:trPr>
        <w:tc>
          <w:tcPr>
            <w:tcW w:w="4077" w:type="dxa"/>
          </w:tcPr>
          <w:p w:rsidR="00D20477" w:rsidRPr="006A1512" w:rsidRDefault="00451400"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 электростанции</w:t>
            </w:r>
          </w:p>
        </w:tc>
        <w:tc>
          <w:tcPr>
            <w:tcW w:w="1843"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МВт</w:t>
            </w:r>
          </w:p>
        </w:tc>
        <w:tc>
          <w:tcPr>
            <w:tcW w:w="1418"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D20477" w:rsidRPr="006A1512" w:rsidTr="00451400">
        <w:trPr>
          <w:trHeight w:val="289"/>
        </w:trPr>
        <w:tc>
          <w:tcPr>
            <w:tcW w:w="4077"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ТЭС (теплоэлектростанции)</w:t>
            </w:r>
          </w:p>
        </w:tc>
        <w:tc>
          <w:tcPr>
            <w:tcW w:w="1843"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160242,19</w:t>
            </w:r>
          </w:p>
        </w:tc>
        <w:tc>
          <w:tcPr>
            <w:tcW w:w="1418"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67,80</w:t>
            </w:r>
          </w:p>
        </w:tc>
      </w:tr>
      <w:tr w:rsidR="00D20477" w:rsidRPr="006A1512" w:rsidTr="00451400">
        <w:trPr>
          <w:trHeight w:val="261"/>
        </w:trPr>
        <w:tc>
          <w:tcPr>
            <w:tcW w:w="4077"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ГЭС (гидроэлектростанции)</w:t>
            </w:r>
          </w:p>
        </w:tc>
        <w:tc>
          <w:tcPr>
            <w:tcW w:w="1843"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48085,94</w:t>
            </w:r>
          </w:p>
        </w:tc>
        <w:tc>
          <w:tcPr>
            <w:tcW w:w="1418"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20,34</w:t>
            </w:r>
          </w:p>
        </w:tc>
      </w:tr>
      <w:tr w:rsidR="00D20477" w:rsidRPr="006A1512" w:rsidTr="00451400">
        <w:trPr>
          <w:trHeight w:val="261"/>
        </w:trPr>
        <w:tc>
          <w:tcPr>
            <w:tcW w:w="4077"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АЭС (атомные электростанции)</w:t>
            </w:r>
          </w:p>
        </w:tc>
        <w:tc>
          <w:tcPr>
            <w:tcW w:w="1843"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27929,4</w:t>
            </w:r>
          </w:p>
        </w:tc>
        <w:tc>
          <w:tcPr>
            <w:tcW w:w="1418"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11,82</w:t>
            </w:r>
          </w:p>
        </w:tc>
      </w:tr>
      <w:tr w:rsidR="00D20477" w:rsidRPr="006A1512" w:rsidTr="00451400">
        <w:trPr>
          <w:trHeight w:val="314"/>
        </w:trPr>
        <w:tc>
          <w:tcPr>
            <w:tcW w:w="4077"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СЭС (солнечные электростанции)</w:t>
            </w:r>
          </w:p>
        </w:tc>
        <w:tc>
          <w:tcPr>
            <w:tcW w:w="1843"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75,2</w:t>
            </w:r>
          </w:p>
        </w:tc>
        <w:tc>
          <w:tcPr>
            <w:tcW w:w="1418"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0,03</w:t>
            </w:r>
          </w:p>
        </w:tc>
      </w:tr>
      <w:tr w:rsidR="00D20477" w:rsidRPr="006A1512" w:rsidTr="00451400">
        <w:trPr>
          <w:trHeight w:val="314"/>
        </w:trPr>
        <w:tc>
          <w:tcPr>
            <w:tcW w:w="4077"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ВЭС (ветряные электростанции)</w:t>
            </w:r>
          </w:p>
        </w:tc>
        <w:tc>
          <w:tcPr>
            <w:tcW w:w="1843"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10,9</w:t>
            </w:r>
          </w:p>
        </w:tc>
        <w:tc>
          <w:tcPr>
            <w:tcW w:w="1418" w:type="dxa"/>
          </w:tcPr>
          <w:p w:rsidR="00D20477" w:rsidRPr="006A1512" w:rsidRDefault="00D20477" w:rsidP="00E02933">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0,01</w:t>
            </w:r>
          </w:p>
        </w:tc>
      </w:tr>
      <w:tr w:rsidR="00D20477" w:rsidRPr="006A1512" w:rsidTr="00451400">
        <w:trPr>
          <w:trHeight w:val="219"/>
        </w:trPr>
        <w:tc>
          <w:tcPr>
            <w:tcW w:w="4077" w:type="dxa"/>
          </w:tcPr>
          <w:p w:rsidR="00D20477"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Всего</w:t>
            </w:r>
          </w:p>
        </w:tc>
        <w:tc>
          <w:tcPr>
            <w:tcW w:w="1843" w:type="dxa"/>
          </w:tcPr>
          <w:p w:rsidR="00D20477" w:rsidRPr="006A1512" w:rsidRDefault="00C51CDB" w:rsidP="00D20477">
            <w:pPr>
              <w:ind w:left="283" w:right="283"/>
              <w:jc w:val="center"/>
              <w:rPr>
                <w:rFonts w:ascii="Times New Roman" w:eastAsia="Times New Roman" w:hAnsi="Times New Roman" w:cs="Times New Roman"/>
                <w:lang w:eastAsia="ru-RU"/>
              </w:rPr>
            </w:pPr>
            <w:r w:rsidRPr="00C51CDB">
              <w:rPr>
                <w:rFonts w:ascii="Times New Roman" w:eastAsia="Times New Roman" w:hAnsi="Times New Roman" w:cs="Times New Roman"/>
                <w:lang w:eastAsia="ru-RU"/>
              </w:rPr>
              <w:t>236343,63</w:t>
            </w:r>
          </w:p>
        </w:tc>
        <w:tc>
          <w:tcPr>
            <w:tcW w:w="1418" w:type="dxa"/>
          </w:tcPr>
          <w:p w:rsidR="00D20477" w:rsidRPr="006A1512" w:rsidRDefault="00D20477" w:rsidP="00D20477">
            <w:pPr>
              <w:ind w:left="283" w:right="283"/>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r>
    </w:tbl>
    <w:p w:rsidR="00014272" w:rsidRDefault="00DD18C5" w:rsidP="00014272">
      <w:pPr>
        <w:spacing w:before="240" w:after="240" w:line="240" w:lineRule="auto"/>
        <w:ind w:left="283" w:right="283"/>
        <w:jc w:val="both"/>
        <w:rPr>
          <w:rFonts w:ascii="Times New Roman" w:eastAsia="Times New Roman" w:hAnsi="Times New Roman" w:cs="Times New Roman"/>
          <w:lang w:eastAsia="ru-RU"/>
        </w:rPr>
      </w:pPr>
      <w:r w:rsidRPr="005E25BF">
        <w:rPr>
          <w:rFonts w:ascii="Times New Roman" w:eastAsia="Times New Roman" w:hAnsi="Times New Roman" w:cs="Times New Roman"/>
          <w:i/>
          <w:lang w:eastAsia="ru-RU"/>
        </w:rPr>
        <w:t>Источник:</w:t>
      </w:r>
      <w:r w:rsidRPr="005E25BF">
        <w:rPr>
          <w:rFonts w:ascii="Times New Roman" w:eastAsia="Times New Roman" w:hAnsi="Times New Roman" w:cs="Times New Roman"/>
          <w:lang w:eastAsia="ru-RU"/>
        </w:rPr>
        <w:t xml:space="preserve"> Минэнерго РФ</w:t>
      </w:r>
      <w:r w:rsidR="00451400" w:rsidRPr="005E25BF">
        <w:rPr>
          <w:rFonts w:ascii="Times New Roman" w:eastAsia="Times New Roman" w:hAnsi="Times New Roman" w:cs="Times New Roman"/>
          <w:lang w:eastAsia="ru-RU"/>
        </w:rPr>
        <w:t xml:space="preserve"> по данным на 01.01.2017</w:t>
      </w:r>
      <w:r w:rsidR="00F62BEE" w:rsidRPr="005E25BF">
        <w:rPr>
          <w:rFonts w:ascii="Times New Roman" w:eastAsia="Times New Roman" w:hAnsi="Times New Roman" w:cs="Times New Roman"/>
          <w:lang w:eastAsia="ru-RU"/>
        </w:rPr>
        <w:t>г.</w:t>
      </w:r>
      <w:r w:rsidR="00282930">
        <w:rPr>
          <w:rFonts w:ascii="Times New Roman" w:eastAsia="Times New Roman" w:hAnsi="Times New Roman" w:cs="Times New Roman"/>
          <w:lang w:eastAsia="ru-RU"/>
        </w:rPr>
        <w:t xml:space="preserve"> </w:t>
      </w:r>
      <w:r w:rsidR="005E25BF" w:rsidRPr="005E25BF">
        <w:rPr>
          <w:rFonts w:ascii="Times New Roman" w:hAnsi="Times New Roman" w:cs="Times New Roman"/>
          <w:lang w:val="en-US"/>
        </w:rPr>
        <w:t>minenergo</w:t>
      </w:r>
      <w:r w:rsidR="005E25BF" w:rsidRPr="005E25BF">
        <w:rPr>
          <w:rFonts w:ascii="Times New Roman" w:hAnsi="Times New Roman" w:cs="Times New Roman"/>
        </w:rPr>
        <w:t>.</w:t>
      </w:r>
      <w:r w:rsidR="005E25BF" w:rsidRPr="005E25BF">
        <w:rPr>
          <w:rFonts w:ascii="Times New Roman" w:hAnsi="Times New Roman" w:cs="Times New Roman"/>
          <w:lang w:val="en-US"/>
        </w:rPr>
        <w:t>gov</w:t>
      </w:r>
      <w:r w:rsidR="005E25BF" w:rsidRPr="005E25BF">
        <w:rPr>
          <w:rFonts w:ascii="Times New Roman" w:hAnsi="Times New Roman" w:cs="Times New Roman"/>
        </w:rPr>
        <w:t>.</w:t>
      </w:r>
      <w:r w:rsidR="005E25BF" w:rsidRPr="005E25BF">
        <w:rPr>
          <w:rFonts w:ascii="Times New Roman" w:hAnsi="Times New Roman" w:cs="Times New Roman"/>
          <w:lang w:val="en-US"/>
        </w:rPr>
        <w:t>ru</w:t>
      </w:r>
      <w:r w:rsidR="005E25BF" w:rsidRPr="005E25BF">
        <w:rPr>
          <w:rFonts w:ascii="Times New Roman" w:hAnsi="Times New Roman" w:cs="Times New Roman"/>
        </w:rPr>
        <w:t>/</w:t>
      </w:r>
      <w:r w:rsidR="005E25BF" w:rsidRPr="005E25BF">
        <w:rPr>
          <w:rFonts w:ascii="Times New Roman" w:hAnsi="Times New Roman" w:cs="Times New Roman"/>
          <w:lang w:val="en-US"/>
        </w:rPr>
        <w:t>node</w:t>
      </w:r>
      <w:r w:rsidR="005E25BF" w:rsidRPr="005E25BF">
        <w:rPr>
          <w:rFonts w:ascii="Times New Roman" w:hAnsi="Times New Roman" w:cs="Times New Roman"/>
        </w:rPr>
        <w:t>/6934</w:t>
      </w:r>
    </w:p>
    <w:p w:rsidR="00E54911" w:rsidRPr="0055448A" w:rsidRDefault="00E54911" w:rsidP="008A5A09">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сегодняшний день сохраняется высокая</w:t>
      </w:r>
      <w:r w:rsidR="00282930">
        <w:rPr>
          <w:rFonts w:ascii="Times New Roman" w:eastAsia="Times New Roman" w:hAnsi="Times New Roman" w:cs="Times New Roman"/>
          <w:lang w:eastAsia="ru-RU"/>
        </w:rPr>
        <w:t xml:space="preserve"> потребность в  развитии</w:t>
      </w:r>
      <w:r>
        <w:rPr>
          <w:rFonts w:ascii="Times New Roman" w:eastAsia="Times New Roman" w:hAnsi="Times New Roman" w:cs="Times New Roman"/>
          <w:lang w:eastAsia="ru-RU"/>
        </w:rPr>
        <w:t xml:space="preserve"> атомной энергетики</w:t>
      </w:r>
      <w:r w:rsidR="00282930">
        <w:rPr>
          <w:rFonts w:ascii="Times New Roman" w:eastAsia="Times New Roman" w:hAnsi="Times New Roman" w:cs="Times New Roman"/>
          <w:lang w:eastAsia="ru-RU"/>
        </w:rPr>
        <w:t xml:space="preserve"> введу высокого уровня рентабельности при производстве электроэнергии.</w:t>
      </w:r>
      <w:r>
        <w:rPr>
          <w:rFonts w:ascii="Times New Roman" w:eastAsia="Times New Roman" w:hAnsi="Times New Roman" w:cs="Times New Roman"/>
          <w:lang w:eastAsia="ru-RU"/>
        </w:rPr>
        <w:t xml:space="preserve"> Однако, в атомной энергетики проявляются следующие проблемы</w:t>
      </w:r>
      <w:r w:rsidRPr="0055448A">
        <w:rPr>
          <w:rFonts w:ascii="Times New Roman" w:eastAsia="Times New Roman" w:hAnsi="Times New Roman" w:cs="Times New Roman"/>
          <w:lang w:eastAsia="ru-RU"/>
        </w:rPr>
        <w:t>:</w:t>
      </w:r>
    </w:p>
    <w:p w:rsidR="00E54911" w:rsidRDefault="00E54911" w:rsidP="00E54911">
      <w:pPr>
        <w:pStyle w:val="ac"/>
        <w:numPr>
          <w:ilvl w:val="0"/>
          <w:numId w:val="18"/>
        </w:numPr>
        <w:spacing w:before="240" w:after="240" w:line="240" w:lineRule="auto"/>
        <w:ind w:right="284"/>
        <w:jc w:val="both"/>
        <w:rPr>
          <w:rFonts w:ascii="Times New Roman" w:eastAsia="Times New Roman" w:hAnsi="Times New Roman" w:cs="Times New Roman"/>
          <w:lang w:eastAsia="ru-RU"/>
        </w:rPr>
      </w:pPr>
      <w:r w:rsidRPr="0055448A">
        <w:rPr>
          <w:rFonts w:ascii="Times New Roman" w:eastAsia="Times New Roman" w:hAnsi="Times New Roman" w:cs="Times New Roman"/>
          <w:lang w:eastAsia="ru-RU"/>
        </w:rPr>
        <w:t>Высокие капиталовложения в с</w:t>
      </w:r>
      <w:r w:rsidR="008A5A09">
        <w:rPr>
          <w:rFonts w:ascii="Times New Roman" w:eastAsia="Times New Roman" w:hAnsi="Times New Roman" w:cs="Times New Roman"/>
          <w:lang w:eastAsia="ru-RU"/>
        </w:rPr>
        <w:t>троительство и эксплуатацию АЭС;</w:t>
      </w:r>
    </w:p>
    <w:p w:rsidR="00E54911" w:rsidRDefault="00E54911" w:rsidP="00E54911">
      <w:pPr>
        <w:pStyle w:val="ac"/>
        <w:numPr>
          <w:ilvl w:val="0"/>
          <w:numId w:val="18"/>
        </w:numPr>
        <w:spacing w:before="240" w:after="240" w:line="240" w:lineRule="auto"/>
        <w:ind w:right="284"/>
        <w:jc w:val="both"/>
        <w:rPr>
          <w:rFonts w:ascii="Times New Roman" w:eastAsia="Times New Roman" w:hAnsi="Times New Roman" w:cs="Times New Roman"/>
          <w:lang w:eastAsia="ru-RU"/>
        </w:rPr>
      </w:pPr>
      <w:r w:rsidRPr="0055448A">
        <w:rPr>
          <w:rFonts w:ascii="Times New Roman" w:eastAsia="Times New Roman" w:hAnsi="Times New Roman" w:cs="Times New Roman"/>
          <w:lang w:eastAsia="ru-RU"/>
        </w:rPr>
        <w:t xml:space="preserve">Необходимость обеспечения повышенной гарантии безопасности как </w:t>
      </w:r>
      <w:r>
        <w:rPr>
          <w:rFonts w:ascii="Times New Roman" w:eastAsia="Times New Roman" w:hAnsi="Times New Roman" w:cs="Times New Roman"/>
          <w:lang w:eastAsia="ru-RU"/>
        </w:rPr>
        <w:t xml:space="preserve">самого </w:t>
      </w:r>
      <w:r w:rsidRPr="0055448A">
        <w:rPr>
          <w:rFonts w:ascii="Times New Roman" w:eastAsia="Times New Roman" w:hAnsi="Times New Roman" w:cs="Times New Roman"/>
          <w:lang w:eastAsia="ru-RU"/>
        </w:rPr>
        <w:t>произ</w:t>
      </w:r>
      <w:r w:rsidR="008A5A09">
        <w:rPr>
          <w:rFonts w:ascii="Times New Roman" w:eastAsia="Times New Roman" w:hAnsi="Times New Roman" w:cs="Times New Roman"/>
          <w:lang w:eastAsia="ru-RU"/>
        </w:rPr>
        <w:t>водства, так и окружающей среды;</w:t>
      </w:r>
    </w:p>
    <w:p w:rsidR="00E54911" w:rsidRPr="0055448A" w:rsidRDefault="008A5A09" w:rsidP="00E54911">
      <w:pPr>
        <w:pStyle w:val="ac"/>
        <w:numPr>
          <w:ilvl w:val="0"/>
          <w:numId w:val="18"/>
        </w:numPr>
        <w:spacing w:before="240" w:after="240" w:line="240" w:lineRule="auto"/>
        <w:ind w:right="284"/>
        <w:jc w:val="both"/>
        <w:rPr>
          <w:rFonts w:ascii="Times New Roman" w:eastAsia="Times New Roman" w:hAnsi="Times New Roman" w:cs="Times New Roman"/>
          <w:lang w:eastAsia="ru-RU"/>
        </w:rPr>
      </w:pPr>
      <w:r>
        <w:rPr>
          <w:rFonts w:ascii="Times New Roman" w:eastAsia="Times New Roman" w:hAnsi="Times New Roman" w:cs="Times New Roman"/>
          <w:lang w:eastAsia="ru-RU"/>
        </w:rPr>
        <w:t>Высокие затраты по</w:t>
      </w:r>
      <w:r w:rsidR="00E54911" w:rsidRPr="0055448A">
        <w:rPr>
          <w:rFonts w:ascii="Times New Roman" w:eastAsia="Times New Roman" w:hAnsi="Times New Roman" w:cs="Times New Roman"/>
          <w:lang w:eastAsia="ru-RU"/>
        </w:rPr>
        <w:t xml:space="preserve"> утилизации и переработки ядерного топлива с учетом требований экологической безопасности.</w:t>
      </w:r>
    </w:p>
    <w:p w:rsidR="00E54911"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В настоящее время не утихают споры о целесообразности применения ядерных технологий в производстве энергии. Но реалии таковы, что только атомная энергетика в ближайшем будущем будет способна обеспечить повышенное потребление энергии. Так как</w:t>
      </w:r>
      <w:r w:rsidR="008A5A09">
        <w:rPr>
          <w:rFonts w:ascii="Times New Roman" w:eastAsia="Times New Roman" w:hAnsi="Times New Roman" w:cs="Times New Roman"/>
          <w:lang w:eastAsia="ru-RU"/>
        </w:rPr>
        <w:t xml:space="preserve"> Россия является одним из лидеров по разработке и внедрению  ядерных технологий,</w:t>
      </w:r>
      <w:r>
        <w:rPr>
          <w:rFonts w:ascii="Times New Roman" w:eastAsia="Times New Roman" w:hAnsi="Times New Roman" w:cs="Times New Roman"/>
          <w:lang w:eastAsia="ru-RU"/>
        </w:rPr>
        <w:t xml:space="preserve"> активно ведутся разработки по созданию реакторов естественной безопасности на быстрых нейтронах и замкнутым</w:t>
      </w:r>
      <w:r w:rsidR="008A5A09">
        <w:rPr>
          <w:rFonts w:ascii="Times New Roman" w:eastAsia="Times New Roman" w:hAnsi="Times New Roman" w:cs="Times New Roman"/>
          <w:lang w:eastAsia="ru-RU"/>
        </w:rPr>
        <w:t xml:space="preserve"> топливным циклом, позволяющая</w:t>
      </w:r>
      <w:r>
        <w:rPr>
          <w:rFonts w:ascii="Times New Roman" w:eastAsia="Times New Roman" w:hAnsi="Times New Roman" w:cs="Times New Roman"/>
          <w:lang w:eastAsia="ru-RU"/>
        </w:rPr>
        <w:t xml:space="preserve"> решить проблемы воспроизводства ядерного горючего, захоронения отходов и нераспространения атомного оружия </w:t>
      </w:r>
      <w:r w:rsidRPr="00BB7209">
        <w:rPr>
          <w:rFonts w:ascii="Times New Roman" w:eastAsia="Times New Roman" w:hAnsi="Times New Roman" w:cs="Times New Roman"/>
          <w:lang w:eastAsia="ru-RU"/>
        </w:rPr>
        <w:t>[4]</w:t>
      </w:r>
      <w:r>
        <w:rPr>
          <w:rFonts w:ascii="Times New Roman" w:eastAsia="Times New Roman" w:hAnsi="Times New Roman" w:cs="Times New Roman"/>
          <w:lang w:eastAsia="ru-RU"/>
        </w:rPr>
        <w:t>.</w:t>
      </w:r>
    </w:p>
    <w:p w:rsidR="00E54911"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Проблема истощения запасов полезных ископаемых, а также загрязнение окружающей среды </w:t>
      </w:r>
      <w:r w:rsidR="008A5A09">
        <w:rPr>
          <w:rFonts w:ascii="Times New Roman" w:eastAsia="Times New Roman" w:hAnsi="Times New Roman" w:cs="Times New Roman"/>
          <w:lang w:eastAsia="ru-RU"/>
        </w:rPr>
        <w:t>углекислым газом, получаемым</w:t>
      </w:r>
      <w:r>
        <w:rPr>
          <w:rFonts w:ascii="Times New Roman" w:eastAsia="Times New Roman" w:hAnsi="Times New Roman" w:cs="Times New Roman"/>
          <w:lang w:eastAsia="ru-RU"/>
        </w:rPr>
        <w:t xml:space="preserve"> при сгорании топлива. Согласно Энергетической стратегии России на период до 2035 года Правительство Российской Федерации планирует активней развивать генерацию на основе возобновляемых источников энергии (ВИЭ), в частности солнечной</w:t>
      </w:r>
      <w:r w:rsidR="008A5A09">
        <w:rPr>
          <w:rFonts w:ascii="Times New Roman" w:eastAsia="Times New Roman" w:hAnsi="Times New Roman" w:cs="Times New Roman"/>
          <w:lang w:eastAsia="ru-RU"/>
        </w:rPr>
        <w:t xml:space="preserve"> энергии</w:t>
      </w:r>
      <w:r>
        <w:rPr>
          <w:rFonts w:ascii="Times New Roman" w:eastAsia="Times New Roman" w:hAnsi="Times New Roman" w:cs="Times New Roman"/>
          <w:lang w:eastAsia="ru-RU"/>
        </w:rPr>
        <w:t xml:space="preserve">. Однако, низкая </w:t>
      </w:r>
      <w:r>
        <w:rPr>
          <w:rFonts w:ascii="Times New Roman" w:eastAsia="Times New Roman" w:hAnsi="Times New Roman" w:cs="Times New Roman"/>
          <w:lang w:eastAsia="ru-RU"/>
        </w:rPr>
        <w:lastRenderedPageBreak/>
        <w:t>конкурентоспособность данного вида энергии по отношению к централизованному электроснабжению</w:t>
      </w:r>
      <w:r w:rsidR="008A5A09">
        <w:rPr>
          <w:rFonts w:ascii="Times New Roman" w:eastAsia="Times New Roman" w:hAnsi="Times New Roman" w:cs="Times New Roman"/>
          <w:lang w:eastAsia="ru-RU"/>
        </w:rPr>
        <w:t xml:space="preserve"> сильно</w:t>
      </w:r>
      <w:r>
        <w:rPr>
          <w:rFonts w:ascii="Times New Roman" w:eastAsia="Times New Roman" w:hAnsi="Times New Roman" w:cs="Times New Roman"/>
          <w:lang w:eastAsia="ru-RU"/>
        </w:rPr>
        <w:t xml:space="preserve"> ограничивает ее использование. Следует отметить целесообразность использования солнечной энергии в </w:t>
      </w:r>
      <w:r w:rsidR="008A5A09">
        <w:rPr>
          <w:rFonts w:ascii="Times New Roman" w:eastAsia="Times New Roman" w:hAnsi="Times New Roman" w:cs="Times New Roman"/>
          <w:lang w:eastAsia="ru-RU"/>
        </w:rPr>
        <w:t>удаленных либо</w:t>
      </w:r>
      <w:r>
        <w:rPr>
          <w:rFonts w:ascii="Times New Roman" w:eastAsia="Times New Roman" w:hAnsi="Times New Roman" w:cs="Times New Roman"/>
          <w:lang w:eastAsia="ru-RU"/>
        </w:rPr>
        <w:t xml:space="preserve"> изолированных энергорайонах или как резервного источника в случае возникновения </w:t>
      </w:r>
      <w:r w:rsidR="008A5A09">
        <w:rPr>
          <w:rFonts w:ascii="Times New Roman" w:eastAsia="Times New Roman" w:hAnsi="Times New Roman" w:cs="Times New Roman"/>
          <w:lang w:eastAsia="ru-RU"/>
        </w:rPr>
        <w:t>внештатных, аварийных ситуаций.</w:t>
      </w:r>
    </w:p>
    <w:p w:rsidR="00E54911"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Экономические взаимоотношения в энергетической отрасли имеют явно выраженный рыночный характер. При созда</w:t>
      </w:r>
      <w:r w:rsidR="008A5A09">
        <w:rPr>
          <w:rFonts w:ascii="Times New Roman" w:eastAsia="Times New Roman" w:hAnsi="Times New Roman" w:cs="Times New Roman"/>
          <w:lang w:eastAsia="ru-RU"/>
        </w:rPr>
        <w:t>нии ЕЭС России была организован</w:t>
      </w:r>
      <w:r>
        <w:rPr>
          <w:rFonts w:ascii="Times New Roman" w:eastAsia="Times New Roman" w:hAnsi="Times New Roman" w:cs="Times New Roman"/>
          <w:lang w:eastAsia="ru-RU"/>
        </w:rPr>
        <w:t xml:space="preserve"> </w:t>
      </w:r>
      <w:r w:rsidR="008A5A09">
        <w:rPr>
          <w:rFonts w:ascii="Times New Roman" w:eastAsia="Times New Roman" w:hAnsi="Times New Roman" w:cs="Times New Roman"/>
          <w:lang w:eastAsia="ru-RU"/>
        </w:rPr>
        <w:t>оптовый</w:t>
      </w:r>
      <w:r>
        <w:rPr>
          <w:rFonts w:ascii="Times New Roman" w:eastAsia="Times New Roman" w:hAnsi="Times New Roman" w:cs="Times New Roman"/>
          <w:lang w:eastAsia="ru-RU"/>
        </w:rPr>
        <w:t xml:space="preserve"> ры</w:t>
      </w:r>
      <w:r w:rsidR="008A5A09">
        <w:rPr>
          <w:rFonts w:ascii="Times New Roman" w:eastAsia="Times New Roman" w:hAnsi="Times New Roman" w:cs="Times New Roman"/>
          <w:lang w:eastAsia="ru-RU"/>
        </w:rPr>
        <w:t>нок электроэнергии и мощности (</w:t>
      </w:r>
      <w:r>
        <w:rPr>
          <w:rFonts w:ascii="Times New Roman" w:eastAsia="Times New Roman" w:hAnsi="Times New Roman" w:cs="Times New Roman"/>
          <w:lang w:eastAsia="ru-RU"/>
        </w:rPr>
        <w:t>ОРЭМ)</w:t>
      </w:r>
      <w:r w:rsidRPr="003C37C7">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Модель рынка начала функ</w:t>
      </w:r>
      <w:r w:rsidR="008A5A09">
        <w:rPr>
          <w:rFonts w:ascii="Times New Roman" w:eastAsia="Times New Roman" w:hAnsi="Times New Roman" w:cs="Times New Roman"/>
          <w:lang w:eastAsia="ru-RU"/>
        </w:rPr>
        <w:t>ционировать с 1 ноября 2003 г. с</w:t>
      </w:r>
      <w:r>
        <w:rPr>
          <w:rFonts w:ascii="Times New Roman" w:eastAsia="Times New Roman" w:hAnsi="Times New Roman" w:cs="Times New Roman"/>
          <w:lang w:eastAsia="ru-RU"/>
        </w:rPr>
        <w:t xml:space="preserve"> вступлением в силу Постановления Правительства Российской Федерации №643 от 24.10.2003 г. «О правилах оптового рынка электрической энергии (мощности) переходного периода».</w:t>
      </w:r>
    </w:p>
    <w:p w:rsidR="00E54911"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Pr="00611510">
        <w:rPr>
          <w:rFonts w:ascii="Times New Roman" w:eastAsia="Times New Roman" w:hAnsi="Times New Roman" w:cs="Times New Roman"/>
          <w:lang w:eastAsia="ru-RU"/>
        </w:rPr>
        <w:t>птовый рынок электрической энергии и мощности (далее - оптовый рынок) - сфера обращения особых товаров - электрической энергии и мощности в рамках Единой энергетической системы России в границах единого экономического пространства Российской Федерации с участием крупных производителей и крупных покупателей электрической энергии и мощности, а также иных лиц, получивших статус субъекта оптового рынка и действующих на основе правил оптового рынка, утверждаемых в соответствии с настоящим Федеральным законом Правительством Российской Федерации. Критерии отнесения производителей и покупателей электрической энергии к категории крупных производителей и крупных покупателей устанавливаются Правительством Российско</w:t>
      </w:r>
      <w:r>
        <w:rPr>
          <w:rFonts w:ascii="Times New Roman" w:eastAsia="Times New Roman" w:hAnsi="Times New Roman" w:cs="Times New Roman"/>
          <w:lang w:eastAsia="ru-RU"/>
        </w:rPr>
        <w:t xml:space="preserve">й Федерации </w:t>
      </w:r>
      <w:r w:rsidRPr="00611510">
        <w:rPr>
          <w:rFonts w:ascii="Times New Roman" w:eastAsia="Times New Roman" w:hAnsi="Times New Roman" w:cs="Times New Roman"/>
          <w:lang w:eastAsia="ru-RU"/>
        </w:rPr>
        <w:t>[</w:t>
      </w:r>
      <w:r>
        <w:rPr>
          <w:rFonts w:ascii="Times New Roman" w:eastAsia="Times New Roman" w:hAnsi="Times New Roman" w:cs="Times New Roman"/>
          <w:lang w:eastAsia="ru-RU"/>
        </w:rPr>
        <w:t>5</w:t>
      </w:r>
      <w:r w:rsidRPr="00611510">
        <w:rPr>
          <w:rFonts w:ascii="Times New Roman" w:eastAsia="Times New Roman" w:hAnsi="Times New Roman" w:cs="Times New Roman"/>
          <w:lang w:eastAsia="ru-RU"/>
        </w:rPr>
        <w:t>]</w:t>
      </w:r>
      <w:r>
        <w:rPr>
          <w:rFonts w:ascii="Times New Roman" w:eastAsia="Times New Roman" w:hAnsi="Times New Roman" w:cs="Times New Roman"/>
          <w:lang w:eastAsia="ru-RU"/>
        </w:rPr>
        <w:t>.</w:t>
      </w:r>
    </w:p>
    <w:p w:rsidR="00E54911" w:rsidRPr="00066A3C"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рамках ОРЭМ (оптового рынка электроэнергии и мощности) выделены ценовая и неценовая</w:t>
      </w:r>
      <w:r w:rsidRPr="00066A3C">
        <w:rPr>
          <w:rFonts w:ascii="Times New Roman" w:eastAsia="Times New Roman" w:hAnsi="Times New Roman" w:cs="Times New Roman"/>
          <w:lang w:eastAsia="ru-RU"/>
        </w:rPr>
        <w:t xml:space="preserve"> зоны. В ценовую зону входит Европейская часть </w:t>
      </w:r>
      <w:r w:rsidRPr="00611510">
        <w:rPr>
          <w:rFonts w:ascii="Times New Roman" w:eastAsia="Times New Roman" w:hAnsi="Times New Roman" w:cs="Times New Roman"/>
          <w:lang w:eastAsia="ru-RU"/>
        </w:rPr>
        <w:t>Российской Федерации</w:t>
      </w:r>
      <w:r w:rsidRPr="00066A3C">
        <w:rPr>
          <w:rFonts w:ascii="Times New Roman" w:eastAsia="Times New Roman" w:hAnsi="Times New Roman" w:cs="Times New Roman"/>
          <w:lang w:eastAsia="ru-RU"/>
        </w:rPr>
        <w:t xml:space="preserve"> и Урал, а остальная территория </w:t>
      </w:r>
      <w:r>
        <w:rPr>
          <w:rFonts w:ascii="Times New Roman" w:eastAsia="Times New Roman" w:hAnsi="Times New Roman" w:cs="Times New Roman"/>
          <w:lang w:eastAsia="ru-RU"/>
        </w:rPr>
        <w:t xml:space="preserve">страны входит </w:t>
      </w:r>
      <w:r w:rsidRPr="00066A3C">
        <w:rPr>
          <w:rFonts w:ascii="Times New Roman" w:eastAsia="Times New Roman" w:hAnsi="Times New Roman" w:cs="Times New Roman"/>
          <w:lang w:eastAsia="ru-RU"/>
        </w:rPr>
        <w:t>в неценовую</w:t>
      </w:r>
      <w:r>
        <w:rPr>
          <w:rFonts w:ascii="Times New Roman" w:eastAsia="Times New Roman" w:hAnsi="Times New Roman" w:cs="Times New Roman"/>
          <w:lang w:eastAsia="ru-RU"/>
        </w:rPr>
        <w:t xml:space="preserve"> зону</w:t>
      </w:r>
      <w:r w:rsidRPr="00066A3C">
        <w:rPr>
          <w:rFonts w:ascii="Times New Roman" w:eastAsia="Times New Roman" w:hAnsi="Times New Roman" w:cs="Times New Roman"/>
          <w:lang w:eastAsia="ru-RU"/>
        </w:rPr>
        <w:t>. В рамках ценовой зоны действуют правила ОРЭМ, в неценовой зоне функционирование конкурентного р</w:t>
      </w:r>
      <w:r>
        <w:rPr>
          <w:rFonts w:ascii="Times New Roman" w:eastAsia="Times New Roman" w:hAnsi="Times New Roman" w:cs="Times New Roman"/>
          <w:lang w:eastAsia="ru-RU"/>
        </w:rPr>
        <w:t xml:space="preserve">ынка невозможно и </w:t>
      </w:r>
      <w:r w:rsidRPr="00066A3C">
        <w:rPr>
          <w:rFonts w:ascii="Times New Roman" w:eastAsia="Times New Roman" w:hAnsi="Times New Roman" w:cs="Times New Roman"/>
          <w:lang w:eastAsia="ru-RU"/>
        </w:rPr>
        <w:t>торговля осуществ</w:t>
      </w:r>
      <w:r>
        <w:rPr>
          <w:rFonts w:ascii="Times New Roman" w:eastAsia="Times New Roman" w:hAnsi="Times New Roman" w:cs="Times New Roman"/>
          <w:lang w:eastAsia="ru-RU"/>
        </w:rPr>
        <w:t>ляется по регулируемым ценам. В</w:t>
      </w:r>
      <w:r w:rsidRPr="00066A3C">
        <w:rPr>
          <w:rFonts w:ascii="Times New Roman" w:eastAsia="Times New Roman" w:hAnsi="Times New Roman" w:cs="Times New Roman"/>
          <w:lang w:eastAsia="ru-RU"/>
        </w:rPr>
        <w:t xml:space="preserve"> некоторых отдаленных энергорайонах</w:t>
      </w:r>
      <w:r>
        <w:rPr>
          <w:rFonts w:ascii="Times New Roman" w:eastAsia="Times New Roman" w:hAnsi="Times New Roman" w:cs="Times New Roman"/>
          <w:lang w:eastAsia="ru-RU"/>
        </w:rPr>
        <w:t xml:space="preserve">страны </w:t>
      </w:r>
      <w:r w:rsidRPr="00066A3C">
        <w:rPr>
          <w:rFonts w:ascii="Times New Roman" w:eastAsia="Times New Roman" w:hAnsi="Times New Roman" w:cs="Times New Roman"/>
          <w:lang w:eastAsia="ru-RU"/>
        </w:rPr>
        <w:t>действует модель единого</w:t>
      </w:r>
      <w:r>
        <w:rPr>
          <w:rFonts w:ascii="Times New Roman" w:eastAsia="Times New Roman" w:hAnsi="Times New Roman" w:cs="Times New Roman"/>
          <w:lang w:eastAsia="ru-RU"/>
        </w:rPr>
        <w:t xml:space="preserve"> закупщика, в рамках которой </w:t>
      </w:r>
      <w:r w:rsidRPr="00066A3C">
        <w:rPr>
          <w:rFonts w:ascii="Times New Roman" w:eastAsia="Times New Roman" w:hAnsi="Times New Roman" w:cs="Times New Roman"/>
          <w:lang w:eastAsia="ru-RU"/>
        </w:rPr>
        <w:t xml:space="preserve"> энергетические компании не разделены по вида</w:t>
      </w:r>
      <w:r>
        <w:rPr>
          <w:rFonts w:ascii="Times New Roman" w:eastAsia="Times New Roman" w:hAnsi="Times New Roman" w:cs="Times New Roman"/>
          <w:lang w:eastAsia="ru-RU"/>
        </w:rPr>
        <w:t>м бизнеса и входят в состав единого акционерного общества.</w:t>
      </w:r>
    </w:p>
    <w:p w:rsidR="00E54911" w:rsidRPr="004A4493"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Субъектами ОРЭМ являются несколько участников. Поставщики рынка (генерирующие компании) и потребители (сбытовые компании), которые подают заявки на продажу или покупку электроэнергии коммерческому оператору (НП «Совет рынка»), далее коммерческий оператор обрабатывает поданные заявки, чем обеспечивает удовлетворение спроса и предложения. Существует так же организации СО</w:t>
      </w:r>
      <w:r w:rsidRPr="00A81C90">
        <w:rPr>
          <w:rFonts w:ascii="Times New Roman" w:eastAsia="Times New Roman" w:hAnsi="Times New Roman" w:cs="Times New Roman"/>
          <w:lang w:eastAsia="ru-RU"/>
        </w:rPr>
        <w:t>(системный оператор)</w:t>
      </w:r>
      <w:r>
        <w:rPr>
          <w:rFonts w:ascii="Times New Roman" w:eastAsia="Times New Roman" w:hAnsi="Times New Roman" w:cs="Times New Roman"/>
          <w:lang w:eastAsia="ru-RU"/>
        </w:rPr>
        <w:t xml:space="preserve">, входящие в НП «Совет рынка», которые обеспечивают </w:t>
      </w:r>
      <w:r w:rsidRPr="004A4493">
        <w:rPr>
          <w:rFonts w:ascii="Times New Roman" w:eastAsia="Times New Roman" w:hAnsi="Times New Roman" w:cs="Times New Roman"/>
          <w:lang w:eastAsia="ru-RU"/>
        </w:rPr>
        <w:t xml:space="preserve">управление технологическими режимами работы объектов электроэнергетики в порядке, устанавливаемом основными положениями </w:t>
      </w:r>
      <w:r w:rsidRPr="004A4493">
        <w:rPr>
          <w:rFonts w:ascii="Times New Roman" w:eastAsia="Times New Roman" w:hAnsi="Times New Roman" w:cs="Times New Roman"/>
          <w:lang w:eastAsia="ru-RU"/>
        </w:rPr>
        <w:lastRenderedPageBreak/>
        <w:t>функционирования оптового рынка и правилами оптового рынка, утверждаемыми Правительством Россий</w:t>
      </w:r>
      <w:r>
        <w:rPr>
          <w:rFonts w:ascii="Times New Roman" w:eastAsia="Times New Roman" w:hAnsi="Times New Roman" w:cs="Times New Roman"/>
          <w:lang w:eastAsia="ru-RU"/>
        </w:rPr>
        <w:t>ской Федерации.</w:t>
      </w:r>
    </w:p>
    <w:p w:rsidR="00E54911" w:rsidRDefault="00561B77" w:rsidP="00E54911">
      <w:pPr>
        <w:spacing w:before="240" w:after="240" w:line="240" w:lineRule="auto"/>
        <w:ind w:right="284" w:firstLine="709"/>
        <w:jc w:val="both"/>
        <w:rPr>
          <w:rFonts w:ascii="Times New Roman" w:eastAsia="Times New Roman" w:hAnsi="Times New Roman" w:cs="Times New Roman"/>
          <w:color w:val="FF0000"/>
          <w:lang w:eastAsia="ru-RU"/>
        </w:rPr>
      </w:pPr>
      <w:r>
        <w:rPr>
          <w:rFonts w:ascii="Times New Roman" w:eastAsia="Times New Roman" w:hAnsi="Times New Roman" w:cs="Times New Roman"/>
          <w:lang w:eastAsia="ru-RU"/>
        </w:rPr>
        <w:t>В оптовом рынке</w:t>
      </w:r>
      <w:r w:rsidR="00E54911">
        <w:rPr>
          <w:rFonts w:ascii="Times New Roman" w:eastAsia="Times New Roman" w:hAnsi="Times New Roman" w:cs="Times New Roman"/>
          <w:lang w:eastAsia="ru-RU"/>
        </w:rPr>
        <w:t xml:space="preserve"> рассматриваются два вида товара – мощность и электроэнергия. </w:t>
      </w:r>
      <w:r w:rsidR="00E54911" w:rsidRPr="0003201F">
        <w:rPr>
          <w:rFonts w:ascii="Times New Roman" w:eastAsia="Times New Roman" w:hAnsi="Times New Roman" w:cs="Times New Roman"/>
          <w:lang w:eastAsia="ru-RU"/>
        </w:rPr>
        <w:t>Мощность рассматривают с точки зрения готовности генерирующего оборудования для выработки  электроэнергии в нужном объеме для потребителей, в случае если электростанция неспособна вырабатывать заданную мощность с нее берут штраф. Электричество реализовывается в трех секторах торговли: долгосрочных двусторонних договоров, рынок на сутки вперед (РСВ), балансирующий рынок (БР). Основная реализация электроэнергии проводится на РСВ, т.е. путем конкурентного отбора ценовых заявок покупателей и поставщиков с определением цен и объемов поставки на каждый час.</w:t>
      </w:r>
      <w:r w:rsidR="00E54911">
        <w:rPr>
          <w:rFonts w:ascii="Times New Roman" w:eastAsia="Times New Roman" w:hAnsi="Times New Roman" w:cs="Times New Roman"/>
          <w:lang w:eastAsia="ru-RU"/>
        </w:rPr>
        <w:t xml:space="preserve"> На РСВ участвуют крупные потребители, которым необходимы большие объемы тепловой и электрической энергии. В рамках ценовой зоны складывается конкуренция между топливно-генерирующими компаниями (ТГК-1,2,3 и ОГК-1,2,3,4,5), корпорацией «Атомэнерго» и компанией РусГидро. Ценовые заявки складываются путем сопоставления цен поставщиков и потребителей с последующим отбором оптимальной цены на нужный объем электроэнергии. </w:t>
      </w:r>
      <w:r w:rsidR="00E54911" w:rsidRPr="00E1347D">
        <w:rPr>
          <w:rFonts w:ascii="Times New Roman" w:eastAsia="Times New Roman" w:hAnsi="Times New Roman" w:cs="Times New Roman"/>
          <w:lang w:eastAsia="ru-RU"/>
        </w:rPr>
        <w:t>При наличии излишков или недопоставки покупается или продается электроэнергия на БР.</w:t>
      </w:r>
      <w:r w:rsidR="00E54911">
        <w:rPr>
          <w:rFonts w:ascii="Times New Roman" w:eastAsia="Times New Roman" w:hAnsi="Times New Roman" w:cs="Times New Roman"/>
          <w:lang w:eastAsia="ru-RU"/>
        </w:rPr>
        <w:t xml:space="preserve"> Торговый график на БР складывается аналогичным образом, однако цены превышают цены РСВ. Поэтому генерирующим компаниям выгодно держать выработку на низком уровне, а при надобности загружаться и продавать излишек на БР по более высоким ценам.</w:t>
      </w:r>
      <w:r w:rsidR="00E54911" w:rsidRPr="00E1347D">
        <w:rPr>
          <w:rFonts w:ascii="Times New Roman" w:eastAsia="Times New Roman" w:hAnsi="Times New Roman" w:cs="Times New Roman"/>
          <w:lang w:eastAsia="ru-RU"/>
        </w:rPr>
        <w:t xml:space="preserve"> На рынке долгосрочных двусторонних договоров электро</w:t>
      </w:r>
      <w:r w:rsidR="00E54911">
        <w:rPr>
          <w:rFonts w:ascii="Times New Roman" w:eastAsia="Times New Roman" w:hAnsi="Times New Roman" w:cs="Times New Roman"/>
          <w:lang w:eastAsia="ru-RU"/>
        </w:rPr>
        <w:t xml:space="preserve">энергия поставляется по тарифам, как правило, населению. Тарифы регламентируются согласно ФЗ №35. </w:t>
      </w:r>
      <w:r w:rsidR="00E54911" w:rsidRPr="00B7196A">
        <w:rPr>
          <w:rFonts w:ascii="Times New Roman" w:eastAsia="Times New Roman" w:hAnsi="Times New Roman" w:cs="Times New Roman"/>
          <w:lang w:eastAsia="ru-RU"/>
        </w:rPr>
        <w:t>Тепловую энергию реализуют по тарифам, утверждаемым региональной экономической комиссией (РЭК) или федеральной экономической комиссией (ФЭК) в соответствии с расчетами, подготавливаемыми энергетическими компаниями по заявкам.</w:t>
      </w:r>
    </w:p>
    <w:p w:rsidR="00E54911" w:rsidRDefault="00E54911" w:rsidP="00E54911">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Используя институциональный подход, энергетическая отрасль</w:t>
      </w:r>
      <w:r w:rsidR="008A5A0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рассматривается как гарант обеспечения </w:t>
      </w:r>
      <w:r w:rsidR="008A5A09">
        <w:rPr>
          <w:rFonts w:ascii="Times New Roman" w:eastAsia="Times New Roman" w:hAnsi="Times New Roman" w:cs="Times New Roman"/>
          <w:lang w:eastAsia="ru-RU"/>
        </w:rPr>
        <w:t xml:space="preserve">потребителей жизненно необходимыми ресурсами (электричество и тепло), </w:t>
      </w:r>
      <w:r>
        <w:rPr>
          <w:rFonts w:ascii="Times New Roman" w:eastAsia="Times New Roman" w:hAnsi="Times New Roman" w:cs="Times New Roman"/>
          <w:lang w:eastAsia="ru-RU"/>
        </w:rPr>
        <w:t>благодаря которым осуществляется жизнедеятельность и функционирование основных институциональных структур экономики. Влияние на институциональную экономику складывается путем вовлечения в процесс производства политических, экономических, социальных и др. институтов. Принятие решения корпорациями «Атомэнерго» и «Газпроэнергохолдинг» о</w:t>
      </w:r>
      <w:r w:rsidR="008A5A0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строительстве или покупке в любом регионе страны АЭС или ТЭЦ способствует к привлечению инвестиций в производственный сектор, так как дешевая электроэнергия </w:t>
      </w:r>
      <w:r w:rsidR="008A5A09">
        <w:rPr>
          <w:rFonts w:ascii="Times New Roman" w:eastAsia="Times New Roman" w:hAnsi="Times New Roman" w:cs="Times New Roman"/>
          <w:lang w:eastAsia="ru-RU"/>
        </w:rPr>
        <w:t xml:space="preserve">снижает себестоимость продукции, что отвечает требованиям потребителя. Благодаря этому </w:t>
      </w:r>
      <w:r>
        <w:rPr>
          <w:rFonts w:ascii="Times New Roman" w:eastAsia="Times New Roman" w:hAnsi="Times New Roman" w:cs="Times New Roman"/>
          <w:lang w:eastAsia="ru-RU"/>
        </w:rPr>
        <w:t>развивается инфраструктура</w:t>
      </w:r>
      <w:r w:rsidR="008A5A09">
        <w:rPr>
          <w:rFonts w:ascii="Times New Roman" w:eastAsia="Times New Roman" w:hAnsi="Times New Roman" w:cs="Times New Roman"/>
          <w:lang w:eastAsia="ru-RU"/>
        </w:rPr>
        <w:t xml:space="preserve"> регионов</w:t>
      </w:r>
      <w:r>
        <w:rPr>
          <w:rFonts w:ascii="Times New Roman" w:eastAsia="Times New Roman" w:hAnsi="Times New Roman" w:cs="Times New Roman"/>
          <w:lang w:eastAsia="ru-RU"/>
        </w:rPr>
        <w:t>. Взаимосвязь э</w:t>
      </w:r>
      <w:r w:rsidR="008E2998">
        <w:rPr>
          <w:rFonts w:ascii="Times New Roman" w:eastAsia="Times New Roman" w:hAnsi="Times New Roman" w:cs="Times New Roman"/>
          <w:lang w:eastAsia="ru-RU"/>
        </w:rPr>
        <w:t xml:space="preserve">нергетических компаний и местных администраций при </w:t>
      </w:r>
      <w:r>
        <w:rPr>
          <w:rFonts w:ascii="Times New Roman" w:eastAsia="Times New Roman" w:hAnsi="Times New Roman" w:cs="Times New Roman"/>
          <w:lang w:eastAsia="ru-RU"/>
        </w:rPr>
        <w:t xml:space="preserve"> поступлениях денеж</w:t>
      </w:r>
      <w:r w:rsidR="008E2998">
        <w:rPr>
          <w:rFonts w:ascii="Times New Roman" w:eastAsia="Times New Roman" w:hAnsi="Times New Roman" w:cs="Times New Roman"/>
          <w:lang w:eastAsia="ru-RU"/>
        </w:rPr>
        <w:t>ных средств в бюджеты отражаются</w:t>
      </w:r>
      <w:r>
        <w:rPr>
          <w:rFonts w:ascii="Times New Roman" w:eastAsia="Times New Roman" w:hAnsi="Times New Roman" w:cs="Times New Roman"/>
          <w:lang w:eastAsia="ru-RU"/>
        </w:rPr>
        <w:t xml:space="preserve"> в налогах и процентах от продажи электроэнергии в другие регионы.</w:t>
      </w:r>
      <w:r w:rsidR="008A5A09">
        <w:rPr>
          <w:rFonts w:ascii="Times New Roman" w:eastAsia="Times New Roman" w:hAnsi="Times New Roman" w:cs="Times New Roman"/>
          <w:lang w:eastAsia="ru-RU"/>
        </w:rPr>
        <w:t xml:space="preserve"> </w:t>
      </w:r>
      <w:r w:rsidRPr="004756FA">
        <w:rPr>
          <w:rFonts w:ascii="Times New Roman" w:eastAsia="Times New Roman" w:hAnsi="Times New Roman" w:cs="Times New Roman"/>
          <w:lang w:eastAsia="ru-RU"/>
        </w:rPr>
        <w:t xml:space="preserve">Другими словами при стабильной институциональной среде </w:t>
      </w:r>
      <w:r w:rsidRPr="004756FA">
        <w:rPr>
          <w:rFonts w:ascii="Times New Roman" w:eastAsia="Times New Roman" w:hAnsi="Times New Roman" w:cs="Times New Roman"/>
          <w:lang w:eastAsia="ru-RU"/>
        </w:rPr>
        <w:lastRenderedPageBreak/>
        <w:t>энергетические компании обеспечивают</w:t>
      </w:r>
      <w:r w:rsidR="008E2998">
        <w:rPr>
          <w:rFonts w:ascii="Times New Roman" w:eastAsia="Times New Roman" w:hAnsi="Times New Roman" w:cs="Times New Roman"/>
          <w:lang w:eastAsia="ru-RU"/>
        </w:rPr>
        <w:t xml:space="preserve"> </w:t>
      </w:r>
      <w:r w:rsidR="008A5A0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устойчивый </w:t>
      </w:r>
      <w:r w:rsidRPr="004756FA">
        <w:rPr>
          <w:rFonts w:ascii="Times New Roman" w:eastAsia="Times New Roman" w:hAnsi="Times New Roman" w:cs="Times New Roman"/>
          <w:lang w:eastAsia="ru-RU"/>
        </w:rPr>
        <w:t xml:space="preserve">и </w:t>
      </w:r>
      <w:r w:rsidR="008E2998">
        <w:rPr>
          <w:rFonts w:ascii="Times New Roman" w:eastAsia="Times New Roman" w:hAnsi="Times New Roman" w:cs="Times New Roman"/>
          <w:lang w:eastAsia="ru-RU"/>
        </w:rPr>
        <w:t xml:space="preserve">стабильный </w:t>
      </w:r>
      <w:r w:rsidRPr="004756FA">
        <w:rPr>
          <w:rFonts w:ascii="Times New Roman" w:eastAsia="Times New Roman" w:hAnsi="Times New Roman" w:cs="Times New Roman"/>
          <w:lang w:eastAsia="ru-RU"/>
        </w:rPr>
        <w:t>доход</w:t>
      </w:r>
      <w:r>
        <w:rPr>
          <w:rFonts w:ascii="Times New Roman" w:eastAsia="Times New Roman" w:hAnsi="Times New Roman" w:cs="Times New Roman"/>
          <w:lang w:eastAsia="ru-RU"/>
        </w:rPr>
        <w:t xml:space="preserve">, </w:t>
      </w:r>
      <w:r w:rsidR="008E2998">
        <w:rPr>
          <w:rFonts w:ascii="Times New Roman" w:eastAsia="Times New Roman" w:hAnsi="Times New Roman" w:cs="Times New Roman"/>
          <w:lang w:eastAsia="ru-RU"/>
        </w:rPr>
        <w:t xml:space="preserve">с учетом того что </w:t>
      </w:r>
      <w:r>
        <w:rPr>
          <w:rFonts w:ascii="Times New Roman" w:eastAsia="Times New Roman" w:hAnsi="Times New Roman" w:cs="Times New Roman"/>
          <w:lang w:eastAsia="ru-RU"/>
        </w:rPr>
        <w:t xml:space="preserve"> не на всей территории страны институциональная среда</w:t>
      </w:r>
      <w:r w:rsidR="008E2998">
        <w:rPr>
          <w:rFonts w:ascii="Times New Roman" w:eastAsia="Times New Roman" w:hAnsi="Times New Roman" w:cs="Times New Roman"/>
          <w:lang w:eastAsia="ru-RU"/>
        </w:rPr>
        <w:t xml:space="preserve"> устойчива</w:t>
      </w:r>
      <w:r>
        <w:rPr>
          <w:rFonts w:ascii="Times New Roman" w:eastAsia="Times New Roman" w:hAnsi="Times New Roman" w:cs="Times New Roman"/>
          <w:lang w:eastAsia="ru-RU"/>
        </w:rPr>
        <w:t xml:space="preserve">. </w:t>
      </w:r>
    </w:p>
    <w:p w:rsidR="004C4776" w:rsidRDefault="007126AF" w:rsidP="00014272">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Возрастающий спрос потребления электроэнергии требует </w:t>
      </w:r>
      <w:r w:rsidR="00D86C9B">
        <w:rPr>
          <w:rFonts w:ascii="Times New Roman" w:eastAsia="Times New Roman" w:hAnsi="Times New Roman" w:cs="Times New Roman"/>
          <w:lang w:eastAsia="ru-RU"/>
        </w:rPr>
        <w:t xml:space="preserve">постоянного </w:t>
      </w:r>
      <w:r>
        <w:rPr>
          <w:rFonts w:ascii="Times New Roman" w:eastAsia="Times New Roman" w:hAnsi="Times New Roman" w:cs="Times New Roman"/>
          <w:lang w:eastAsia="ru-RU"/>
        </w:rPr>
        <w:t>совершенствования оборудования на электростанциях.</w:t>
      </w:r>
      <w:r w:rsidR="000F19EE">
        <w:rPr>
          <w:rFonts w:ascii="Times New Roman" w:eastAsia="Times New Roman" w:hAnsi="Times New Roman" w:cs="Times New Roman"/>
          <w:lang w:eastAsia="ru-RU"/>
        </w:rPr>
        <w:t xml:space="preserve"> Н</w:t>
      </w:r>
      <w:r w:rsidR="00CE65D0">
        <w:rPr>
          <w:rFonts w:ascii="Times New Roman" w:eastAsia="Times New Roman" w:hAnsi="Times New Roman" w:cs="Times New Roman"/>
          <w:lang w:eastAsia="ru-RU"/>
        </w:rPr>
        <w:t>аличие устаревшего оборудования</w:t>
      </w:r>
      <w:r w:rsidR="00D86C9B">
        <w:rPr>
          <w:rFonts w:ascii="Times New Roman" w:eastAsia="Times New Roman" w:hAnsi="Times New Roman" w:cs="Times New Roman"/>
          <w:lang w:eastAsia="ru-RU"/>
        </w:rPr>
        <w:t xml:space="preserve"> так же приводит к возникновению массы</w:t>
      </w:r>
      <w:r w:rsidR="00CE65D0">
        <w:rPr>
          <w:rFonts w:ascii="Times New Roman" w:eastAsia="Times New Roman" w:hAnsi="Times New Roman" w:cs="Times New Roman"/>
          <w:lang w:eastAsia="ru-RU"/>
        </w:rPr>
        <w:t xml:space="preserve"> сопутствующих</w:t>
      </w:r>
      <w:r w:rsidR="00780CB2">
        <w:rPr>
          <w:rFonts w:ascii="Times New Roman" w:eastAsia="Times New Roman" w:hAnsi="Times New Roman" w:cs="Times New Roman"/>
          <w:lang w:eastAsia="ru-RU"/>
        </w:rPr>
        <w:t xml:space="preserve"> проблем. </w:t>
      </w:r>
      <w:r w:rsidR="00D86C9B">
        <w:rPr>
          <w:rFonts w:ascii="Times New Roman" w:eastAsia="Times New Roman" w:hAnsi="Times New Roman" w:cs="Times New Roman"/>
          <w:lang w:eastAsia="ru-RU"/>
        </w:rPr>
        <w:t>Существует т</w:t>
      </w:r>
      <w:r w:rsidR="00780CB2">
        <w:rPr>
          <w:rFonts w:ascii="Times New Roman" w:eastAsia="Times New Roman" w:hAnsi="Times New Roman" w:cs="Times New Roman"/>
          <w:lang w:eastAsia="ru-RU"/>
        </w:rPr>
        <w:t>акая проблема как</w:t>
      </w:r>
      <w:r w:rsidR="00D86C9B">
        <w:rPr>
          <w:rFonts w:ascii="Times New Roman" w:eastAsia="Times New Roman" w:hAnsi="Times New Roman" w:cs="Times New Roman"/>
          <w:lang w:eastAsia="ru-RU"/>
        </w:rPr>
        <w:t xml:space="preserve"> выработка электроэнергии для потребителя нужного уровня качества и достаточной надежности его электроснабжения. </w:t>
      </w:r>
      <w:r w:rsidR="00755A55">
        <w:rPr>
          <w:rFonts w:ascii="Times New Roman" w:eastAsia="Times New Roman" w:hAnsi="Times New Roman" w:cs="Times New Roman"/>
          <w:lang w:eastAsia="ru-RU"/>
        </w:rPr>
        <w:t>Под качеством подразумевается выработка электроэнергии с частотой 50 Гц, принятой</w:t>
      </w:r>
      <w:r w:rsidR="00D86C9B">
        <w:rPr>
          <w:rFonts w:ascii="Times New Roman" w:eastAsia="Times New Roman" w:hAnsi="Times New Roman" w:cs="Times New Roman"/>
          <w:lang w:eastAsia="ru-RU"/>
        </w:rPr>
        <w:t xml:space="preserve"> в СО</w:t>
      </w:r>
      <w:r w:rsidR="00755A55">
        <w:rPr>
          <w:rFonts w:ascii="Times New Roman" w:eastAsia="Times New Roman" w:hAnsi="Times New Roman" w:cs="Times New Roman"/>
          <w:lang w:eastAsia="ru-RU"/>
        </w:rPr>
        <w:t xml:space="preserve"> ЕЭС России.</w:t>
      </w:r>
      <w:r w:rsidR="00086325">
        <w:rPr>
          <w:rFonts w:ascii="Times New Roman" w:eastAsia="Times New Roman" w:hAnsi="Times New Roman" w:cs="Times New Roman"/>
          <w:lang w:eastAsia="ru-RU"/>
        </w:rPr>
        <w:t xml:space="preserve"> Отклонения в частоте приводит к аварийным сит</w:t>
      </w:r>
      <w:r w:rsidR="000F19EE">
        <w:rPr>
          <w:rFonts w:ascii="Times New Roman" w:eastAsia="Times New Roman" w:hAnsi="Times New Roman" w:cs="Times New Roman"/>
          <w:lang w:eastAsia="ru-RU"/>
        </w:rPr>
        <w:t>уациям</w:t>
      </w:r>
      <w:r w:rsidR="00ED166C">
        <w:rPr>
          <w:rFonts w:ascii="Times New Roman" w:eastAsia="Times New Roman" w:hAnsi="Times New Roman" w:cs="Times New Roman"/>
          <w:lang w:eastAsia="ru-RU"/>
        </w:rPr>
        <w:t>.</w:t>
      </w:r>
      <w:r w:rsidR="00C712C6">
        <w:rPr>
          <w:rFonts w:ascii="Times New Roman" w:eastAsia="Times New Roman" w:hAnsi="Times New Roman" w:cs="Times New Roman"/>
          <w:lang w:eastAsia="ru-RU"/>
        </w:rPr>
        <w:t xml:space="preserve"> Т</w:t>
      </w:r>
      <w:r w:rsidR="00086325">
        <w:rPr>
          <w:rFonts w:ascii="Times New Roman" w:eastAsia="Times New Roman" w:hAnsi="Times New Roman" w:cs="Times New Roman"/>
          <w:lang w:eastAsia="ru-RU"/>
        </w:rPr>
        <w:t xml:space="preserve">аким образом </w:t>
      </w:r>
      <w:r w:rsidR="00D86C9B">
        <w:rPr>
          <w:rFonts w:ascii="Times New Roman" w:eastAsia="Times New Roman" w:hAnsi="Times New Roman" w:cs="Times New Roman"/>
          <w:lang w:eastAsia="ru-RU"/>
        </w:rPr>
        <w:t>крупные потребители вынуждены обеспечивать себя собственными источниками генерации с большим уровнем капитальных затрат, что в свою очередь негативно отражается на себестоимости его продукции</w:t>
      </w:r>
      <w:r w:rsidR="000F19EE">
        <w:rPr>
          <w:rFonts w:ascii="Times New Roman" w:eastAsia="Times New Roman" w:hAnsi="Times New Roman" w:cs="Times New Roman"/>
          <w:lang w:eastAsia="ru-RU"/>
        </w:rPr>
        <w:t xml:space="preserve">. </w:t>
      </w:r>
      <w:r w:rsidR="00ED166C">
        <w:rPr>
          <w:rFonts w:ascii="Times New Roman" w:eastAsia="Times New Roman" w:hAnsi="Times New Roman" w:cs="Times New Roman"/>
          <w:lang w:eastAsia="ru-RU"/>
        </w:rPr>
        <w:t>Однако строительство собстве</w:t>
      </w:r>
      <w:r w:rsidR="00D86C9B">
        <w:rPr>
          <w:rFonts w:ascii="Times New Roman" w:eastAsia="Times New Roman" w:hAnsi="Times New Roman" w:cs="Times New Roman"/>
          <w:lang w:eastAsia="ru-RU"/>
        </w:rPr>
        <w:t>нной генерации не всегда связано</w:t>
      </w:r>
      <w:r w:rsidR="00ED166C">
        <w:rPr>
          <w:rFonts w:ascii="Times New Roman" w:eastAsia="Times New Roman" w:hAnsi="Times New Roman" w:cs="Times New Roman"/>
          <w:lang w:eastAsia="ru-RU"/>
        </w:rPr>
        <w:t xml:space="preserve"> с перебоями в электроснабжении,</w:t>
      </w:r>
      <w:r w:rsidR="00EB44D3">
        <w:rPr>
          <w:rFonts w:ascii="Times New Roman" w:eastAsia="Times New Roman" w:hAnsi="Times New Roman" w:cs="Times New Roman"/>
          <w:lang w:eastAsia="ru-RU"/>
        </w:rPr>
        <w:t xml:space="preserve"> а</w:t>
      </w:r>
      <w:r w:rsidR="00ED166C">
        <w:rPr>
          <w:rFonts w:ascii="Times New Roman" w:eastAsia="Times New Roman" w:hAnsi="Times New Roman" w:cs="Times New Roman"/>
          <w:lang w:eastAsia="ru-RU"/>
        </w:rPr>
        <w:t xml:space="preserve"> завышенные тарифы делают невозможным </w:t>
      </w:r>
      <w:r w:rsidR="00EB44D3">
        <w:rPr>
          <w:rFonts w:ascii="Times New Roman" w:eastAsia="Times New Roman" w:hAnsi="Times New Roman" w:cs="Times New Roman"/>
          <w:lang w:eastAsia="ru-RU"/>
        </w:rPr>
        <w:t xml:space="preserve">его </w:t>
      </w:r>
      <w:r w:rsidR="00ED166C">
        <w:rPr>
          <w:rFonts w:ascii="Times New Roman" w:eastAsia="Times New Roman" w:hAnsi="Times New Roman" w:cs="Times New Roman"/>
          <w:lang w:eastAsia="ru-RU"/>
        </w:rPr>
        <w:t xml:space="preserve">производство. </w:t>
      </w:r>
    </w:p>
    <w:p w:rsidR="00F0581C" w:rsidRDefault="00F0581C" w:rsidP="00014272">
      <w:pPr>
        <w:spacing w:before="240" w:after="240" w:line="240" w:lineRule="auto"/>
        <w:ind w:right="284"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Кризисные явления присуще сегодняшнему времени не дают возможность обеспечить необходимый денежный поток в энергетическую отрасль, тем самым возникают вышеизложенные проблемы. Поэтому важнейшей задачей является создание условий в экономике, обеспечивающие соответствующий инвестиционный климат. </w:t>
      </w:r>
    </w:p>
    <w:p w:rsidR="00441D52" w:rsidRDefault="00FB2396" w:rsidP="00F74EBA">
      <w:pPr>
        <w:spacing w:before="240" w:after="240" w:line="240" w:lineRule="auto"/>
        <w:ind w:right="284" w:firstLine="709"/>
        <w:jc w:val="both"/>
        <w:rPr>
          <w:rFonts w:ascii="Times New Roman" w:eastAsia="Times New Roman" w:hAnsi="Times New Roman" w:cs="Times New Roman"/>
          <w:lang w:eastAsia="ru-RU"/>
        </w:rPr>
      </w:pPr>
      <w:r w:rsidRPr="003B348C">
        <w:rPr>
          <w:rFonts w:ascii="Times New Roman" w:eastAsia="Times New Roman" w:hAnsi="Times New Roman" w:cs="Times New Roman"/>
          <w:lang w:eastAsia="ru-RU"/>
        </w:rPr>
        <w:t xml:space="preserve">Пути решения </w:t>
      </w:r>
      <w:r w:rsidR="00F74EBA" w:rsidRPr="003B348C">
        <w:rPr>
          <w:rFonts w:ascii="Times New Roman" w:eastAsia="Times New Roman" w:hAnsi="Times New Roman" w:cs="Times New Roman"/>
          <w:lang w:eastAsia="ru-RU"/>
        </w:rPr>
        <w:t>вышеизложенных проблем строятся благодаря формированию ОРЭМ, который</w:t>
      </w:r>
      <w:r w:rsidR="00F0581C" w:rsidRPr="003B348C">
        <w:rPr>
          <w:rFonts w:ascii="Times New Roman" w:eastAsia="Times New Roman" w:hAnsi="Times New Roman" w:cs="Times New Roman"/>
          <w:lang w:eastAsia="ru-RU"/>
        </w:rPr>
        <w:t xml:space="preserve"> </w:t>
      </w:r>
      <w:r w:rsidR="00023F28" w:rsidRPr="003B348C">
        <w:rPr>
          <w:rFonts w:ascii="Times New Roman" w:eastAsia="Times New Roman" w:hAnsi="Times New Roman" w:cs="Times New Roman"/>
          <w:lang w:eastAsia="ru-RU"/>
        </w:rPr>
        <w:t>способствует развитию конкуренции между генерир</w:t>
      </w:r>
      <w:r w:rsidR="003C4030" w:rsidRPr="003B348C">
        <w:rPr>
          <w:rFonts w:ascii="Times New Roman" w:eastAsia="Times New Roman" w:hAnsi="Times New Roman" w:cs="Times New Roman"/>
          <w:lang w:eastAsia="ru-RU"/>
        </w:rPr>
        <w:t xml:space="preserve">ующими </w:t>
      </w:r>
      <w:r w:rsidR="00F0581C" w:rsidRPr="003B348C">
        <w:rPr>
          <w:rFonts w:ascii="Times New Roman" w:eastAsia="Times New Roman" w:hAnsi="Times New Roman" w:cs="Times New Roman"/>
          <w:lang w:eastAsia="ru-RU"/>
        </w:rPr>
        <w:t>компаниями</w:t>
      </w:r>
      <w:r w:rsidR="007209E5" w:rsidRPr="003B348C">
        <w:rPr>
          <w:rFonts w:ascii="Times New Roman" w:eastAsia="Times New Roman" w:hAnsi="Times New Roman" w:cs="Times New Roman"/>
          <w:lang w:eastAsia="ru-RU"/>
        </w:rPr>
        <w:t>, что положительно отражается на эффективности их деятельности.</w:t>
      </w:r>
      <w:r w:rsidR="00F0581C" w:rsidRPr="003B348C">
        <w:rPr>
          <w:rFonts w:ascii="Times New Roman" w:eastAsia="Times New Roman" w:hAnsi="Times New Roman" w:cs="Times New Roman"/>
          <w:lang w:eastAsia="ru-RU"/>
        </w:rPr>
        <w:t xml:space="preserve"> </w:t>
      </w:r>
      <w:r w:rsidR="003C4030" w:rsidRPr="003B348C">
        <w:rPr>
          <w:rFonts w:ascii="Times New Roman" w:eastAsia="Times New Roman" w:hAnsi="Times New Roman" w:cs="Times New Roman"/>
          <w:lang w:eastAsia="ru-RU"/>
        </w:rPr>
        <w:t>Путем поступления денежных средств создаются новые условия для инвестирования инновационных разработок, создания новых мощностей,</w:t>
      </w:r>
      <w:r w:rsidR="004152C6" w:rsidRPr="003B348C">
        <w:rPr>
          <w:rFonts w:ascii="Times New Roman" w:eastAsia="Times New Roman" w:hAnsi="Times New Roman" w:cs="Times New Roman"/>
          <w:lang w:eastAsia="ru-RU"/>
        </w:rPr>
        <w:t xml:space="preserve"> улучшение эффективности выработки текущих мощностей,</w:t>
      </w:r>
      <w:r w:rsidR="003C4030" w:rsidRPr="003B348C">
        <w:rPr>
          <w:rFonts w:ascii="Times New Roman" w:eastAsia="Times New Roman" w:hAnsi="Times New Roman" w:cs="Times New Roman"/>
          <w:lang w:eastAsia="ru-RU"/>
        </w:rPr>
        <w:t xml:space="preserve"> что приводит к положительному влиянию на экономику страны. Благодаря</w:t>
      </w:r>
      <w:r w:rsidR="00F0581C" w:rsidRPr="003B348C">
        <w:rPr>
          <w:rFonts w:ascii="Times New Roman" w:eastAsia="Times New Roman" w:hAnsi="Times New Roman" w:cs="Times New Roman"/>
          <w:lang w:eastAsia="ru-RU"/>
        </w:rPr>
        <w:t xml:space="preserve"> контролю со стороны государства</w:t>
      </w:r>
      <w:r w:rsidR="003C4030" w:rsidRPr="003B348C">
        <w:rPr>
          <w:rFonts w:ascii="Times New Roman" w:eastAsia="Times New Roman" w:hAnsi="Times New Roman" w:cs="Times New Roman"/>
          <w:lang w:eastAsia="ru-RU"/>
        </w:rPr>
        <w:t xml:space="preserve"> </w:t>
      </w:r>
      <w:r w:rsidR="004152C6" w:rsidRPr="003B348C">
        <w:rPr>
          <w:rFonts w:ascii="Times New Roman" w:eastAsia="Times New Roman" w:hAnsi="Times New Roman" w:cs="Times New Roman"/>
          <w:lang w:eastAsia="ru-RU"/>
        </w:rPr>
        <w:t>выполняется</w:t>
      </w:r>
      <w:r w:rsidR="003C4030" w:rsidRPr="003B348C">
        <w:rPr>
          <w:rFonts w:ascii="Times New Roman" w:eastAsia="Times New Roman" w:hAnsi="Times New Roman" w:cs="Times New Roman"/>
          <w:lang w:eastAsia="ru-RU"/>
        </w:rPr>
        <w:t xml:space="preserve"> бесперебойное обеспечение населения тепло</w:t>
      </w:r>
      <w:r w:rsidR="00F0581C" w:rsidRPr="003B348C">
        <w:rPr>
          <w:rFonts w:ascii="Times New Roman" w:eastAsia="Times New Roman" w:hAnsi="Times New Roman" w:cs="Times New Roman"/>
          <w:lang w:eastAsia="ru-RU"/>
        </w:rPr>
        <w:t>вой</w:t>
      </w:r>
      <w:r w:rsidR="003C4030" w:rsidRPr="003B348C">
        <w:rPr>
          <w:rFonts w:ascii="Times New Roman" w:eastAsia="Times New Roman" w:hAnsi="Times New Roman" w:cs="Times New Roman"/>
          <w:lang w:eastAsia="ru-RU"/>
        </w:rPr>
        <w:t xml:space="preserve"> и электр</w:t>
      </w:r>
      <w:r w:rsidR="00F0581C" w:rsidRPr="003B348C">
        <w:rPr>
          <w:rFonts w:ascii="Times New Roman" w:eastAsia="Times New Roman" w:hAnsi="Times New Roman" w:cs="Times New Roman"/>
          <w:lang w:eastAsia="ru-RU"/>
        </w:rPr>
        <w:t xml:space="preserve">ической </w:t>
      </w:r>
      <w:r w:rsidR="003C4030" w:rsidRPr="003B348C">
        <w:rPr>
          <w:rFonts w:ascii="Times New Roman" w:eastAsia="Times New Roman" w:hAnsi="Times New Roman" w:cs="Times New Roman"/>
          <w:lang w:eastAsia="ru-RU"/>
        </w:rPr>
        <w:t>энергией</w:t>
      </w:r>
      <w:r w:rsidR="00F0581C" w:rsidRPr="003B348C">
        <w:rPr>
          <w:rFonts w:ascii="Times New Roman" w:eastAsia="Times New Roman" w:hAnsi="Times New Roman" w:cs="Times New Roman"/>
          <w:lang w:eastAsia="ru-RU"/>
        </w:rPr>
        <w:t xml:space="preserve"> с достаточным уровнем качества и надежности</w:t>
      </w:r>
      <w:r w:rsidR="003C4030" w:rsidRPr="003B348C">
        <w:rPr>
          <w:rFonts w:ascii="Times New Roman" w:eastAsia="Times New Roman" w:hAnsi="Times New Roman" w:cs="Times New Roman"/>
          <w:lang w:eastAsia="ru-RU"/>
        </w:rPr>
        <w:t>.</w:t>
      </w:r>
      <w:r w:rsidR="00AF0130" w:rsidRPr="003B348C">
        <w:rPr>
          <w:rFonts w:ascii="Times New Roman" w:eastAsia="Times New Roman" w:hAnsi="Times New Roman" w:cs="Times New Roman"/>
          <w:lang w:eastAsia="ru-RU"/>
        </w:rPr>
        <w:t xml:space="preserve"> Высокоэффективное оборудование снижает</w:t>
      </w:r>
      <w:r w:rsidR="00023F28" w:rsidRPr="003B348C">
        <w:rPr>
          <w:rFonts w:ascii="Times New Roman" w:eastAsia="Times New Roman" w:hAnsi="Times New Roman" w:cs="Times New Roman"/>
          <w:lang w:eastAsia="ru-RU"/>
        </w:rPr>
        <w:t xml:space="preserve"> потребление первичного топлива, т.е. снижаются топливные затраты, что крайне положительно сказывается на себестоимости продукции.</w:t>
      </w:r>
      <w:r w:rsidR="00023F28" w:rsidRPr="00E54911">
        <w:rPr>
          <w:rFonts w:ascii="Times New Roman" w:eastAsia="Times New Roman" w:hAnsi="Times New Roman" w:cs="Times New Roman"/>
          <w:color w:val="FF0000"/>
          <w:lang w:eastAsia="ru-RU"/>
        </w:rPr>
        <w:t xml:space="preserve"> </w:t>
      </w:r>
      <w:r w:rsidR="00FC6E4D" w:rsidRPr="003B348C">
        <w:rPr>
          <w:rFonts w:ascii="Times New Roman" w:eastAsia="Times New Roman" w:hAnsi="Times New Roman" w:cs="Times New Roman"/>
          <w:lang w:eastAsia="ru-RU"/>
        </w:rPr>
        <w:t xml:space="preserve">Однако </w:t>
      </w:r>
      <w:r w:rsidR="00AF0130" w:rsidRPr="003B348C">
        <w:rPr>
          <w:rFonts w:ascii="Times New Roman" w:eastAsia="Times New Roman" w:hAnsi="Times New Roman" w:cs="Times New Roman"/>
          <w:lang w:eastAsia="ru-RU"/>
        </w:rPr>
        <w:t>вышеперечисленные пути решения не могут иметь положительного эффекта при нестабильной институциональной</w:t>
      </w:r>
      <w:r w:rsidR="003B348C" w:rsidRPr="003B348C">
        <w:rPr>
          <w:rFonts w:ascii="Times New Roman" w:eastAsia="Times New Roman" w:hAnsi="Times New Roman" w:cs="Times New Roman"/>
          <w:lang w:eastAsia="ru-RU"/>
        </w:rPr>
        <w:t xml:space="preserve"> и инвестиционной</w:t>
      </w:r>
      <w:r w:rsidR="00AF0130" w:rsidRPr="003B348C">
        <w:rPr>
          <w:rFonts w:ascii="Times New Roman" w:eastAsia="Times New Roman" w:hAnsi="Times New Roman" w:cs="Times New Roman"/>
          <w:lang w:eastAsia="ru-RU"/>
        </w:rPr>
        <w:t xml:space="preserve"> среде, поэтому первоочередной задачей является разработка модели развития страны с комплексным подходом к планированию.</w:t>
      </w:r>
    </w:p>
    <w:p w:rsidR="00561B77" w:rsidRDefault="00561B77" w:rsidP="00F74EBA">
      <w:pPr>
        <w:spacing w:before="240" w:after="240" w:line="240" w:lineRule="auto"/>
        <w:ind w:right="284" w:firstLine="709"/>
        <w:jc w:val="both"/>
        <w:rPr>
          <w:rFonts w:ascii="Times New Roman" w:eastAsia="Times New Roman" w:hAnsi="Times New Roman" w:cs="Times New Roman"/>
          <w:lang w:eastAsia="ru-RU"/>
        </w:rPr>
      </w:pPr>
    </w:p>
    <w:p w:rsidR="00561B77" w:rsidRPr="00E54911" w:rsidRDefault="00561B77" w:rsidP="00F74EBA">
      <w:pPr>
        <w:spacing w:before="240" w:after="240" w:line="240" w:lineRule="auto"/>
        <w:ind w:right="284" w:firstLine="709"/>
        <w:jc w:val="both"/>
        <w:rPr>
          <w:rFonts w:ascii="Times New Roman" w:eastAsia="Times New Roman" w:hAnsi="Times New Roman" w:cs="Times New Roman"/>
          <w:color w:val="FF0000"/>
          <w:lang w:eastAsia="ru-RU"/>
        </w:rPr>
      </w:pPr>
    </w:p>
    <w:p w:rsidR="005E25BF" w:rsidRPr="00E76C5E" w:rsidRDefault="00DD7F4B" w:rsidP="00E76C5E">
      <w:pPr>
        <w:spacing w:before="240" w:after="240" w:line="240" w:lineRule="auto"/>
        <w:ind w:right="283"/>
        <w:jc w:val="both"/>
        <w:rPr>
          <w:rFonts w:ascii="Times New Roman" w:eastAsia="Times New Roman" w:hAnsi="Times New Roman" w:cs="Times New Roman"/>
          <w:b/>
          <w:sz w:val="24"/>
          <w:lang w:eastAsia="ru-RU"/>
        </w:rPr>
      </w:pPr>
      <w:r w:rsidRPr="00DD7F4B">
        <w:rPr>
          <w:rFonts w:ascii="Times New Roman" w:eastAsia="Times New Roman" w:hAnsi="Times New Roman" w:cs="Times New Roman"/>
          <w:b/>
          <w:sz w:val="24"/>
          <w:lang w:eastAsia="ru-RU"/>
        </w:rPr>
        <w:lastRenderedPageBreak/>
        <w:t>Список литературы</w:t>
      </w:r>
      <w:hyperlink r:id="rId8" w:tgtFrame="_blank" w:history="1"/>
    </w:p>
    <w:p w:rsidR="00B50860" w:rsidRPr="00B50860" w:rsidRDefault="00E76C5E" w:rsidP="00B50860">
      <w:pPr>
        <w:pStyle w:val="ac"/>
        <w:numPr>
          <w:ilvl w:val="0"/>
          <w:numId w:val="10"/>
        </w:numPr>
        <w:spacing w:before="240" w:after="240" w:line="240" w:lineRule="auto"/>
        <w:ind w:right="283"/>
        <w:rPr>
          <w:rFonts w:ascii="Times New Roman" w:hAnsi="Times New Roman" w:cs="Times New Roman"/>
          <w:bCs/>
        </w:rPr>
      </w:pPr>
      <w:r>
        <w:rPr>
          <w:rFonts w:ascii="Times New Roman" w:hAnsi="Times New Roman" w:cs="Times New Roman"/>
        </w:rPr>
        <w:t>Энергетическая стратегия России на период до 2030 года</w:t>
      </w:r>
      <w:r w:rsidR="00B03F4F" w:rsidRPr="005E25BF">
        <w:rPr>
          <w:rFonts w:ascii="Times New Roman" w:hAnsi="Times New Roman" w:cs="Times New Roman"/>
        </w:rPr>
        <w:t>[Электронный ресурс]</w:t>
      </w:r>
      <w:r w:rsidR="005E25BF">
        <w:rPr>
          <w:rFonts w:ascii="Times New Roman" w:hAnsi="Times New Roman" w:cs="Times New Roman"/>
        </w:rPr>
        <w:t>//</w:t>
      </w:r>
      <w:r w:rsidR="005E25BF" w:rsidRPr="005E25BF">
        <w:rPr>
          <w:rFonts w:ascii="Times New Roman" w:hAnsi="Times New Roman" w:cs="Times New Roman"/>
        </w:rPr>
        <w:t xml:space="preserve"> Официальный сайт Министерства энергетики РФ</w:t>
      </w:r>
      <w:r w:rsidR="00B03F4F" w:rsidRPr="005E25BF">
        <w:rPr>
          <w:rFonts w:ascii="Times New Roman" w:hAnsi="Times New Roman" w:cs="Times New Roman"/>
        </w:rPr>
        <w:t xml:space="preserve"> – Режим доступа: //</w:t>
      </w:r>
      <w:r w:rsidR="00B03F4F" w:rsidRPr="005E25BF">
        <w:rPr>
          <w:rFonts w:ascii="Times New Roman" w:hAnsi="Times New Roman" w:cs="Times New Roman"/>
          <w:lang w:val="en-US"/>
        </w:rPr>
        <w:t>minenergo</w:t>
      </w:r>
      <w:r w:rsidR="00B03F4F" w:rsidRPr="005E25BF">
        <w:rPr>
          <w:rFonts w:ascii="Times New Roman" w:hAnsi="Times New Roman" w:cs="Times New Roman"/>
        </w:rPr>
        <w:t>.</w:t>
      </w:r>
      <w:r w:rsidR="00B03F4F" w:rsidRPr="005E25BF">
        <w:rPr>
          <w:rFonts w:ascii="Times New Roman" w:hAnsi="Times New Roman" w:cs="Times New Roman"/>
          <w:lang w:val="en-US"/>
        </w:rPr>
        <w:t>gov</w:t>
      </w:r>
      <w:r w:rsidR="00B03F4F" w:rsidRPr="005E25BF">
        <w:rPr>
          <w:rFonts w:ascii="Times New Roman" w:hAnsi="Times New Roman" w:cs="Times New Roman"/>
        </w:rPr>
        <w:t>.</w:t>
      </w:r>
      <w:r w:rsidR="00B03F4F" w:rsidRPr="005E25BF">
        <w:rPr>
          <w:rFonts w:ascii="Times New Roman" w:hAnsi="Times New Roman" w:cs="Times New Roman"/>
          <w:lang w:val="en-US"/>
        </w:rPr>
        <w:t>ru</w:t>
      </w:r>
      <w:r w:rsidR="00B03F4F" w:rsidRPr="005E25BF">
        <w:rPr>
          <w:rFonts w:ascii="Times New Roman" w:hAnsi="Times New Roman" w:cs="Times New Roman"/>
        </w:rPr>
        <w:t>/</w:t>
      </w:r>
      <w:r w:rsidR="00B03F4F" w:rsidRPr="005E25BF">
        <w:rPr>
          <w:rFonts w:ascii="Times New Roman" w:hAnsi="Times New Roman" w:cs="Times New Roman"/>
          <w:lang w:val="en-US"/>
        </w:rPr>
        <w:t>node</w:t>
      </w:r>
      <w:r w:rsidR="00B03F4F" w:rsidRPr="005E25BF">
        <w:rPr>
          <w:rFonts w:ascii="Times New Roman" w:hAnsi="Times New Roman" w:cs="Times New Roman"/>
        </w:rPr>
        <w:t>/6934</w:t>
      </w:r>
      <w:r w:rsidR="005E25BF">
        <w:rPr>
          <w:rFonts w:ascii="Times New Roman" w:hAnsi="Times New Roman" w:cs="Times New Roman"/>
        </w:rPr>
        <w:t xml:space="preserve"> Дата доступа: 29.07.2017</w:t>
      </w:r>
      <w:r w:rsidR="00BC1EA8">
        <w:rPr>
          <w:rFonts w:ascii="Times New Roman" w:hAnsi="Times New Roman" w:cs="Times New Roman"/>
        </w:rPr>
        <w:t>;</w:t>
      </w:r>
    </w:p>
    <w:p w:rsidR="004753EB" w:rsidRPr="00B50860" w:rsidRDefault="00B50860" w:rsidP="00B50860">
      <w:pPr>
        <w:pStyle w:val="ac"/>
        <w:numPr>
          <w:ilvl w:val="0"/>
          <w:numId w:val="10"/>
        </w:numPr>
        <w:spacing w:before="240" w:after="240" w:line="240" w:lineRule="auto"/>
        <w:ind w:right="283"/>
        <w:rPr>
          <w:rFonts w:ascii="Times New Roman" w:hAnsi="Times New Roman" w:cs="Times New Roman"/>
          <w:bCs/>
        </w:rPr>
      </w:pPr>
      <w:r w:rsidRPr="00B50860">
        <w:rPr>
          <w:rStyle w:val="w"/>
          <w:rFonts w:ascii="Times New Roman" w:hAnsi="Times New Roman" w:cs="Times New Roman"/>
          <w:iCs/>
          <w:shd w:val="clear" w:color="auto" w:fill="FFFFFF"/>
        </w:rPr>
        <w:t>Аметистов,Е.В.</w:t>
      </w:r>
      <w:r w:rsidRPr="00B50860">
        <w:rPr>
          <w:rStyle w:val="w"/>
          <w:rFonts w:ascii="Times New Roman" w:hAnsi="Times New Roman" w:cs="Times New Roman"/>
          <w:color w:val="000000"/>
          <w:shd w:val="clear" w:color="auto" w:fill="FFFFFF"/>
        </w:rPr>
        <w:t>Том</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1</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под</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редакцией</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проф</w:t>
      </w:r>
      <w:r w:rsidRPr="00B50860">
        <w:rPr>
          <w:rFonts w:ascii="Times New Roman" w:hAnsi="Times New Roman" w:cs="Times New Roman"/>
          <w:color w:val="000000"/>
          <w:shd w:val="clear" w:color="auto" w:fill="FFFFFF"/>
        </w:rPr>
        <w:t>.</w:t>
      </w:r>
      <w:r w:rsidRPr="00B50860">
        <w:rPr>
          <w:rStyle w:val="w"/>
          <w:rFonts w:ascii="Times New Roman" w:hAnsi="Times New Roman" w:cs="Times New Roman"/>
          <w:color w:val="000000"/>
          <w:shd w:val="clear" w:color="auto" w:fill="FFFFFF"/>
        </w:rPr>
        <w:t>А</w:t>
      </w:r>
      <w:r w:rsidRPr="00B50860">
        <w:rPr>
          <w:rFonts w:ascii="Times New Roman" w:hAnsi="Times New Roman" w:cs="Times New Roman"/>
          <w:color w:val="000000"/>
          <w:shd w:val="clear" w:color="auto" w:fill="FFFFFF"/>
        </w:rPr>
        <w:t>.</w:t>
      </w:r>
      <w:r w:rsidRPr="00B50860">
        <w:rPr>
          <w:rStyle w:val="w"/>
          <w:rFonts w:ascii="Times New Roman" w:hAnsi="Times New Roman" w:cs="Times New Roman"/>
          <w:color w:val="000000"/>
          <w:shd w:val="clear" w:color="auto" w:fill="FFFFFF"/>
        </w:rPr>
        <w:t>Д</w:t>
      </w:r>
      <w:r w:rsidRPr="00B50860">
        <w:rPr>
          <w:rFonts w:ascii="Times New Roman" w:hAnsi="Times New Roman" w:cs="Times New Roman"/>
          <w:color w:val="000000"/>
          <w:shd w:val="clear" w:color="auto" w:fill="FFFFFF"/>
        </w:rPr>
        <w:t>.</w:t>
      </w:r>
      <w:r w:rsidRPr="00B50860">
        <w:rPr>
          <w:rStyle w:val="w"/>
          <w:rFonts w:ascii="Times New Roman" w:hAnsi="Times New Roman" w:cs="Times New Roman"/>
          <w:color w:val="000000"/>
          <w:shd w:val="clear" w:color="auto" w:fill="FFFFFF"/>
        </w:rPr>
        <w:t>Трухния</w:t>
      </w:r>
      <w:r>
        <w:rPr>
          <w:rFonts w:ascii="Times New Roman" w:hAnsi="Times New Roman" w:cs="Times New Roman"/>
          <w:color w:val="000000"/>
          <w:shd w:val="clear" w:color="auto" w:fill="FFFFFF"/>
        </w:rPr>
        <w:t xml:space="preserve">. </w:t>
      </w:r>
      <w:r w:rsidRPr="00B50860">
        <w:rPr>
          <w:rStyle w:val="w"/>
          <w:rFonts w:ascii="Times New Roman" w:hAnsi="Times New Roman" w:cs="Times New Roman"/>
          <w:color w:val="000000"/>
          <w:shd w:val="clear" w:color="auto" w:fill="FFFFFF"/>
        </w:rPr>
        <w:t>Основы</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современной</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энергетики</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В</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2</w:t>
      </w:r>
      <w:r w:rsidRPr="00B50860">
        <w:rPr>
          <w:rFonts w:ascii="Times New Roman" w:hAnsi="Times New Roman" w:cs="Times New Roman"/>
          <w:color w:val="000000"/>
          <w:shd w:val="clear" w:color="auto" w:fill="FFFFFF"/>
        </w:rPr>
        <w:t>-</w:t>
      </w:r>
      <w:r w:rsidRPr="00B50860">
        <w:rPr>
          <w:rStyle w:val="w"/>
          <w:rFonts w:ascii="Times New Roman" w:hAnsi="Times New Roman" w:cs="Times New Roman"/>
          <w:color w:val="000000"/>
          <w:shd w:val="clear" w:color="auto" w:fill="FFFFFF"/>
        </w:rPr>
        <w:t>х</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томах</w:t>
      </w:r>
      <w:r w:rsidRPr="00B50860">
        <w:rPr>
          <w:rFonts w:ascii="Times New Roman" w:hAnsi="Times New Roman" w:cs="Times New Roman"/>
          <w:color w:val="000000"/>
          <w:shd w:val="clear" w:color="auto" w:fill="FFFFFF"/>
        </w:rPr>
        <w:t>. — </w:t>
      </w:r>
      <w:r w:rsidRPr="00B50860">
        <w:rPr>
          <w:rStyle w:val="w"/>
          <w:rFonts w:ascii="Times New Roman" w:hAnsi="Times New Roman" w:cs="Times New Roman"/>
          <w:color w:val="000000"/>
          <w:shd w:val="clear" w:color="auto" w:fill="FFFFFF"/>
        </w:rPr>
        <w:t>Москва:</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Издательский</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дом</w:t>
      </w:r>
      <w:r w:rsidRPr="00B50860">
        <w:rPr>
          <w:rFonts w:ascii="Times New Roman" w:hAnsi="Times New Roman" w:cs="Times New Roman"/>
          <w:color w:val="000000"/>
          <w:shd w:val="clear" w:color="auto" w:fill="FFFFFF"/>
        </w:rPr>
        <w:t> </w:t>
      </w:r>
      <w:hyperlink r:id="rId9" w:history="1">
        <w:r w:rsidRPr="00B50860">
          <w:rPr>
            <w:rStyle w:val="w"/>
            <w:rFonts w:ascii="Times New Roman" w:hAnsi="Times New Roman" w:cs="Times New Roman"/>
            <w:shd w:val="clear" w:color="auto" w:fill="FFFFFF"/>
          </w:rPr>
          <w:t>МЭИ</w:t>
        </w:r>
      </w:hyperlink>
      <w:r w:rsidRPr="00B50860">
        <w:rPr>
          <w:rFonts w:ascii="Times New Roman" w:hAnsi="Times New Roman" w:cs="Times New Roman"/>
          <w:shd w:val="clear" w:color="auto" w:fill="FFFFFF"/>
        </w:rPr>
        <w:t>,</w:t>
      </w:r>
      <w:r w:rsidRPr="00B50860">
        <w:rPr>
          <w:rFonts w:ascii="Times New Roman" w:hAnsi="Times New Roman" w:cs="Times New Roman"/>
          <w:color w:val="000000"/>
          <w:shd w:val="clear" w:color="auto" w:fill="FFFFFF"/>
        </w:rPr>
        <w:t> </w:t>
      </w:r>
      <w:r w:rsidRPr="00B50860">
        <w:rPr>
          <w:rStyle w:val="w"/>
          <w:rFonts w:ascii="Times New Roman" w:hAnsi="Times New Roman" w:cs="Times New Roman"/>
          <w:color w:val="000000"/>
          <w:shd w:val="clear" w:color="auto" w:fill="FFFFFF"/>
        </w:rPr>
        <w:t>2008</w:t>
      </w:r>
      <w:r>
        <w:rPr>
          <w:rStyle w:val="w"/>
          <w:rFonts w:ascii="Times New Roman" w:hAnsi="Times New Roman" w:cs="Times New Roman"/>
          <w:color w:val="000000"/>
          <w:shd w:val="clear" w:color="auto" w:fill="FFFFFF"/>
        </w:rPr>
        <w:t>. - 8 с</w:t>
      </w:r>
      <w:r w:rsidRPr="00B50860">
        <w:rPr>
          <w:rFonts w:ascii="Times New Roman" w:hAnsi="Times New Roman" w:cs="Times New Roman"/>
          <w:color w:val="000000"/>
          <w:shd w:val="clear" w:color="auto" w:fill="FFFFFF"/>
        </w:rPr>
        <w:t>;</w:t>
      </w:r>
    </w:p>
    <w:p w:rsidR="00B71B04" w:rsidRPr="00BC1EA8" w:rsidRDefault="00235C80" w:rsidP="00B71B04">
      <w:pPr>
        <w:pStyle w:val="ac"/>
        <w:numPr>
          <w:ilvl w:val="0"/>
          <w:numId w:val="10"/>
        </w:numPr>
        <w:spacing w:before="240" w:after="240" w:line="240" w:lineRule="auto"/>
        <w:ind w:right="283"/>
        <w:jc w:val="both"/>
        <w:rPr>
          <w:rFonts w:ascii="Times New Roman" w:hAnsi="Times New Roman" w:cs="Times New Roman"/>
        </w:rPr>
      </w:pPr>
      <w:r w:rsidRPr="00BC1EA8">
        <w:rPr>
          <w:rFonts w:ascii="Times New Roman" w:hAnsi="Times New Roman" w:cs="Times New Roman"/>
        </w:rPr>
        <w:t>Бордюков,</w:t>
      </w:r>
      <w:r w:rsidR="00E76C5E" w:rsidRPr="00BC1EA8">
        <w:rPr>
          <w:rFonts w:ascii="Times New Roman" w:hAnsi="Times New Roman" w:cs="Times New Roman"/>
        </w:rPr>
        <w:t xml:space="preserve"> А.П.</w:t>
      </w:r>
      <w:r w:rsidRPr="00BC1EA8">
        <w:rPr>
          <w:rFonts w:ascii="Times New Roman" w:hAnsi="Times New Roman" w:cs="Times New Roman"/>
        </w:rPr>
        <w:t xml:space="preserve"> Тепломеханическое оборудование тепловых электростанций</w:t>
      </w:r>
      <w:r w:rsidR="00E76C5E" w:rsidRPr="00BC1EA8">
        <w:rPr>
          <w:rFonts w:ascii="Times New Roman" w:hAnsi="Times New Roman" w:cs="Times New Roman"/>
        </w:rPr>
        <w:t xml:space="preserve">/ Л.Д. Гинэбург-шик </w:t>
      </w:r>
      <w:r w:rsidR="00525558" w:rsidRPr="00BC1EA8">
        <w:rPr>
          <w:rFonts w:ascii="Times New Roman" w:hAnsi="Times New Roman" w:cs="Times New Roman"/>
        </w:rPr>
        <w:t>–</w:t>
      </w:r>
      <w:r w:rsidR="00E76C5E" w:rsidRPr="00BC1EA8">
        <w:rPr>
          <w:rFonts w:ascii="Times New Roman" w:hAnsi="Times New Roman" w:cs="Times New Roman"/>
        </w:rPr>
        <w:t xml:space="preserve"> Москва</w:t>
      </w:r>
      <w:r w:rsidR="00B50860">
        <w:rPr>
          <w:rFonts w:ascii="Times New Roman" w:hAnsi="Times New Roman" w:cs="Times New Roman"/>
        </w:rPr>
        <w:t xml:space="preserve">: </w:t>
      </w:r>
      <w:r w:rsidR="00544521">
        <w:rPr>
          <w:rFonts w:ascii="Times New Roman" w:hAnsi="Times New Roman" w:cs="Times New Roman"/>
        </w:rPr>
        <w:t>Издательский</w:t>
      </w:r>
      <w:r w:rsidR="00B50860">
        <w:rPr>
          <w:rFonts w:ascii="Times New Roman" w:hAnsi="Times New Roman" w:cs="Times New Roman"/>
        </w:rPr>
        <w:t xml:space="preserve"> дом МЭИ</w:t>
      </w:r>
      <w:r w:rsidR="00525558" w:rsidRPr="00BC1EA8">
        <w:rPr>
          <w:rFonts w:ascii="Times New Roman" w:hAnsi="Times New Roman" w:cs="Times New Roman"/>
        </w:rPr>
        <w:t>;</w:t>
      </w:r>
      <w:r w:rsidR="00E76C5E" w:rsidRPr="00BC1EA8">
        <w:rPr>
          <w:rFonts w:ascii="Times New Roman" w:hAnsi="Times New Roman" w:cs="Times New Roman"/>
        </w:rPr>
        <w:t xml:space="preserve"> 1978. - </w:t>
      </w:r>
      <w:r w:rsidRPr="00BC1EA8">
        <w:rPr>
          <w:rFonts w:ascii="Times New Roman" w:hAnsi="Times New Roman" w:cs="Times New Roman"/>
        </w:rPr>
        <w:t>6-</w:t>
      </w:r>
      <w:r w:rsidR="00CA3B73" w:rsidRPr="00BC1EA8">
        <w:rPr>
          <w:rFonts w:ascii="Times New Roman" w:hAnsi="Times New Roman" w:cs="Times New Roman"/>
        </w:rPr>
        <w:t>7</w:t>
      </w:r>
      <w:r w:rsidR="00E76C5E" w:rsidRPr="00BC1EA8">
        <w:rPr>
          <w:rFonts w:ascii="Times New Roman" w:hAnsi="Times New Roman" w:cs="Times New Roman"/>
        </w:rPr>
        <w:t xml:space="preserve"> с.</w:t>
      </w:r>
      <w:r w:rsidR="00BC1EA8">
        <w:rPr>
          <w:rFonts w:ascii="Times New Roman" w:hAnsi="Times New Roman" w:cs="Times New Roman"/>
        </w:rPr>
        <w:t>;</w:t>
      </w:r>
    </w:p>
    <w:p w:rsidR="00611510" w:rsidRPr="00463327" w:rsidRDefault="00463327" w:rsidP="00463327">
      <w:pPr>
        <w:pStyle w:val="ac"/>
        <w:numPr>
          <w:ilvl w:val="0"/>
          <w:numId w:val="10"/>
        </w:numPr>
        <w:spacing w:before="240" w:after="240" w:line="240" w:lineRule="auto"/>
        <w:ind w:right="283"/>
        <w:rPr>
          <w:rFonts w:ascii="Times New Roman" w:hAnsi="Times New Roman" w:cs="Times New Roman"/>
          <w:bCs/>
        </w:rPr>
      </w:pPr>
      <w:r w:rsidRPr="00463327">
        <w:rPr>
          <w:rFonts w:ascii="Times New Roman" w:hAnsi="Times New Roman" w:cs="Times New Roman"/>
        </w:rPr>
        <w:t>Проект энергетической стратегии</w:t>
      </w:r>
      <w:r w:rsidR="00CA3B73" w:rsidRPr="00463327">
        <w:rPr>
          <w:rFonts w:ascii="Times New Roman" w:hAnsi="Times New Roman" w:cs="Times New Roman"/>
        </w:rPr>
        <w:t xml:space="preserve"> России на период до 2035 года.</w:t>
      </w:r>
      <w:r w:rsidRPr="00463327">
        <w:rPr>
          <w:rFonts w:ascii="Times New Roman" w:hAnsi="Times New Roman" w:cs="Times New Roman"/>
        </w:rPr>
        <w:t xml:space="preserve"> Редакция  от 01.02.2017 [Электронный ресурс]// Официальный сайт Министерства энергетики РФ</w:t>
      </w:r>
      <w:r>
        <w:rPr>
          <w:rFonts w:ascii="Times New Roman" w:hAnsi="Times New Roman" w:cs="Times New Roman"/>
        </w:rPr>
        <w:t xml:space="preserve"> – Режим доступа: </w:t>
      </w:r>
      <w:r w:rsidRPr="00463327">
        <w:rPr>
          <w:rFonts w:ascii="Times New Roman" w:hAnsi="Times New Roman" w:cs="Times New Roman"/>
        </w:rPr>
        <w:t>//</w:t>
      </w:r>
      <w:r w:rsidRPr="00463327">
        <w:rPr>
          <w:rFonts w:ascii="Times New Roman" w:hAnsi="Times New Roman" w:cs="Times New Roman"/>
          <w:lang w:val="en-US"/>
        </w:rPr>
        <w:t>minenergo</w:t>
      </w:r>
      <w:r w:rsidRPr="00463327">
        <w:rPr>
          <w:rFonts w:ascii="Times New Roman" w:hAnsi="Times New Roman" w:cs="Times New Roman"/>
        </w:rPr>
        <w:t>.</w:t>
      </w:r>
      <w:r w:rsidRPr="00463327">
        <w:rPr>
          <w:rFonts w:ascii="Times New Roman" w:hAnsi="Times New Roman" w:cs="Times New Roman"/>
          <w:lang w:val="en-US"/>
        </w:rPr>
        <w:t>gov</w:t>
      </w:r>
      <w:r w:rsidRPr="00463327">
        <w:rPr>
          <w:rFonts w:ascii="Times New Roman" w:hAnsi="Times New Roman" w:cs="Times New Roman"/>
        </w:rPr>
        <w:t>.</w:t>
      </w:r>
      <w:r w:rsidRPr="00463327">
        <w:rPr>
          <w:rFonts w:ascii="Times New Roman" w:hAnsi="Times New Roman" w:cs="Times New Roman"/>
          <w:lang w:val="en-US"/>
        </w:rPr>
        <w:t>ru</w:t>
      </w:r>
      <w:r w:rsidRPr="00463327">
        <w:rPr>
          <w:rFonts w:ascii="Times New Roman" w:hAnsi="Times New Roman" w:cs="Times New Roman"/>
        </w:rPr>
        <w:t>/</w:t>
      </w:r>
      <w:r w:rsidRPr="00463327">
        <w:rPr>
          <w:rFonts w:ascii="Times New Roman" w:hAnsi="Times New Roman" w:cs="Times New Roman"/>
          <w:lang w:val="en-US"/>
        </w:rPr>
        <w:t>node</w:t>
      </w:r>
      <w:r w:rsidRPr="00463327">
        <w:rPr>
          <w:rFonts w:ascii="Times New Roman" w:hAnsi="Times New Roman" w:cs="Times New Roman"/>
        </w:rPr>
        <w:t>/1920 Дата доступа: 29.07.2017;</w:t>
      </w:r>
    </w:p>
    <w:p w:rsidR="00611510" w:rsidRPr="002F2A12" w:rsidRDefault="00544521" w:rsidP="0081107A">
      <w:pPr>
        <w:pStyle w:val="ac"/>
        <w:numPr>
          <w:ilvl w:val="0"/>
          <w:numId w:val="10"/>
        </w:numPr>
        <w:spacing w:before="240" w:after="240" w:line="240" w:lineRule="auto"/>
        <w:ind w:right="283"/>
        <w:jc w:val="both"/>
        <w:rPr>
          <w:rFonts w:ascii="Times New Roman" w:hAnsi="Times New Roman" w:cs="Times New Roman"/>
        </w:rPr>
      </w:pPr>
      <w:r w:rsidRPr="002F2A12">
        <w:rPr>
          <w:rFonts w:ascii="Times New Roman" w:hAnsi="Times New Roman" w:cs="Times New Roman"/>
        </w:rPr>
        <w:t xml:space="preserve">Об электроэнергетике[Электронный ресурс] Федер. закон,26 мар. 2003 г., </w:t>
      </w:r>
      <w:r w:rsidR="00611510" w:rsidRPr="002F2A12">
        <w:rPr>
          <w:rFonts w:ascii="Times New Roman" w:hAnsi="Times New Roman" w:cs="Times New Roman"/>
        </w:rPr>
        <w:t>№35</w:t>
      </w:r>
      <w:r w:rsidRPr="002F2A12">
        <w:rPr>
          <w:rFonts w:ascii="Times New Roman" w:hAnsi="Times New Roman" w:cs="Times New Roman"/>
        </w:rPr>
        <w:t>-</w:t>
      </w:r>
      <w:r w:rsidR="00611510" w:rsidRPr="002F2A12">
        <w:rPr>
          <w:rFonts w:ascii="Times New Roman" w:hAnsi="Times New Roman" w:cs="Times New Roman"/>
        </w:rPr>
        <w:t>3</w:t>
      </w:r>
      <w:r w:rsidRPr="002F2A12">
        <w:rPr>
          <w:rFonts w:ascii="Times New Roman" w:hAnsi="Times New Roman" w:cs="Times New Roman"/>
        </w:rPr>
        <w:t xml:space="preserve">; в ред. Федер. закона от </w:t>
      </w:r>
      <w:r w:rsidR="002F2A12" w:rsidRPr="002F2A12">
        <w:rPr>
          <w:rFonts w:ascii="Times New Roman" w:hAnsi="Times New Roman" w:cs="Times New Roman"/>
        </w:rPr>
        <w:t>29.07.2017</w:t>
      </w:r>
      <w:r w:rsidRPr="002F2A12">
        <w:rPr>
          <w:rFonts w:ascii="Times New Roman" w:eastAsia="Calibri" w:hAnsi="Times New Roman" w:cs="Times New Roman"/>
        </w:rPr>
        <w:t>// КонсультантПлюс. Россия / ЗАО «КонсультантПлюс». – М., 2</w:t>
      </w:r>
      <w:r w:rsidR="002F2A12" w:rsidRPr="002F2A12">
        <w:rPr>
          <w:rFonts w:ascii="Times New Roman" w:hAnsi="Times New Roman" w:cs="Times New Roman"/>
        </w:rPr>
        <w:t>017</w:t>
      </w:r>
      <w:r w:rsidRPr="002F2A12">
        <w:rPr>
          <w:rFonts w:ascii="Times New Roman" w:eastAsia="Calibri" w:hAnsi="Times New Roman" w:cs="Times New Roman"/>
        </w:rPr>
        <w:t>.</w:t>
      </w:r>
    </w:p>
    <w:p w:rsidR="002F4B86" w:rsidRPr="00E76C5E" w:rsidRDefault="002F4B86" w:rsidP="00DD7F4B">
      <w:pPr>
        <w:spacing w:before="240" w:after="240" w:line="240" w:lineRule="auto"/>
        <w:ind w:left="283" w:right="283"/>
        <w:jc w:val="center"/>
        <w:rPr>
          <w:rFonts w:ascii="Times New Roman" w:eastAsia="Times New Roman" w:hAnsi="Times New Roman" w:cs="Times New Roman"/>
          <w:b/>
          <w:color w:val="FF0000"/>
          <w:lang w:eastAsia="ru-RU"/>
        </w:rPr>
      </w:pPr>
      <w:r w:rsidRPr="002F4B86">
        <w:rPr>
          <w:rFonts w:ascii="Times New Roman" w:eastAsia="Times New Roman" w:hAnsi="Times New Roman" w:cs="Times New Roman"/>
          <w:b/>
          <w:color w:val="FF0000"/>
          <w:lang w:val="en-US" w:eastAsia="ru-RU"/>
        </w:rPr>
        <w:t>ENERGYASASECTOROFTHEECONOMY</w:t>
      </w:r>
      <w:r w:rsidRPr="00E76C5E">
        <w:rPr>
          <w:rFonts w:ascii="Times New Roman" w:eastAsia="Times New Roman" w:hAnsi="Times New Roman" w:cs="Times New Roman"/>
          <w:b/>
          <w:color w:val="FF0000"/>
          <w:lang w:eastAsia="ru-RU"/>
        </w:rPr>
        <w:t xml:space="preserve">: </w:t>
      </w:r>
      <w:r w:rsidRPr="002F4B86">
        <w:rPr>
          <w:rFonts w:ascii="Times New Roman" w:eastAsia="Times New Roman" w:hAnsi="Times New Roman" w:cs="Times New Roman"/>
          <w:b/>
          <w:color w:val="FF0000"/>
          <w:lang w:val="en-US" w:eastAsia="ru-RU"/>
        </w:rPr>
        <w:t>STATUSANDPROSPECTS</w:t>
      </w:r>
    </w:p>
    <w:p w:rsidR="00DD7F4B" w:rsidRPr="00235C80" w:rsidRDefault="00DD7F4B" w:rsidP="00DD7F4B">
      <w:pPr>
        <w:spacing w:before="240" w:after="240" w:line="240" w:lineRule="auto"/>
        <w:ind w:left="283" w:right="283"/>
        <w:jc w:val="center"/>
        <w:rPr>
          <w:rFonts w:ascii="Times New Roman" w:eastAsia="Times New Roman" w:hAnsi="Times New Roman" w:cs="Times New Roman"/>
          <w:b/>
          <w:color w:val="FF0000"/>
          <w:lang w:val="en-US" w:eastAsia="ru-RU"/>
        </w:rPr>
      </w:pPr>
      <w:r w:rsidRPr="002E16B9">
        <w:rPr>
          <w:rFonts w:ascii="Times New Roman" w:eastAsia="Times New Roman" w:hAnsi="Times New Roman" w:cs="Times New Roman"/>
          <w:b/>
          <w:color w:val="FF0000"/>
          <w:lang w:val="en-US" w:eastAsia="ru-RU"/>
        </w:rPr>
        <w:t>O</w:t>
      </w:r>
      <w:r w:rsidRPr="00235C80">
        <w:rPr>
          <w:rFonts w:ascii="Times New Roman" w:eastAsia="Times New Roman" w:hAnsi="Times New Roman" w:cs="Times New Roman"/>
          <w:b/>
          <w:color w:val="FF0000"/>
          <w:lang w:val="en-US" w:eastAsia="ru-RU"/>
        </w:rPr>
        <w:t>.</w:t>
      </w:r>
      <w:r w:rsidRPr="002E16B9">
        <w:rPr>
          <w:rFonts w:ascii="Times New Roman" w:eastAsia="Times New Roman" w:hAnsi="Times New Roman" w:cs="Times New Roman"/>
          <w:b/>
          <w:color w:val="FF0000"/>
          <w:lang w:val="en-US" w:eastAsia="ru-RU"/>
        </w:rPr>
        <w:t>I</w:t>
      </w:r>
      <w:r w:rsidRPr="00235C80">
        <w:rPr>
          <w:rFonts w:ascii="Times New Roman" w:eastAsia="Times New Roman" w:hAnsi="Times New Roman" w:cs="Times New Roman"/>
          <w:b/>
          <w:color w:val="FF0000"/>
          <w:lang w:val="en-US" w:eastAsia="ru-RU"/>
        </w:rPr>
        <w:t xml:space="preserve">. </w:t>
      </w:r>
      <w:r w:rsidRPr="002E16B9">
        <w:rPr>
          <w:rFonts w:ascii="Times New Roman" w:eastAsia="Times New Roman" w:hAnsi="Times New Roman" w:cs="Times New Roman"/>
          <w:b/>
          <w:color w:val="FF0000"/>
          <w:lang w:val="en-US" w:eastAsia="ru-RU"/>
        </w:rPr>
        <w:t>Pakhomova</w:t>
      </w:r>
    </w:p>
    <w:p w:rsidR="00DD7F4B" w:rsidRPr="00235C80" w:rsidRDefault="00DD7F4B" w:rsidP="00DD7F4B">
      <w:pPr>
        <w:spacing w:before="240" w:after="240" w:line="240" w:lineRule="auto"/>
        <w:ind w:left="283" w:right="283"/>
        <w:jc w:val="center"/>
        <w:rPr>
          <w:rFonts w:ascii="Times New Roman" w:eastAsia="Times New Roman" w:hAnsi="Times New Roman" w:cs="Times New Roman"/>
          <w:color w:val="FF0000"/>
          <w:lang w:val="en-US" w:eastAsia="ru-RU"/>
        </w:rPr>
      </w:pPr>
      <w:r w:rsidRPr="002E16B9">
        <w:rPr>
          <w:rFonts w:ascii="Times New Roman" w:eastAsia="Times New Roman" w:hAnsi="Times New Roman" w:cs="Times New Roman"/>
          <w:color w:val="FF0000"/>
          <w:lang w:val="en-US" w:eastAsia="ru-RU"/>
        </w:rPr>
        <w:t>TverStateUniversity</w:t>
      </w:r>
      <w:r w:rsidRPr="00235C80">
        <w:rPr>
          <w:rFonts w:ascii="Times New Roman" w:eastAsia="Times New Roman" w:hAnsi="Times New Roman" w:cs="Times New Roman"/>
          <w:color w:val="FF0000"/>
          <w:lang w:val="en-US" w:eastAsia="ru-RU"/>
        </w:rPr>
        <w:t xml:space="preserve">, </w:t>
      </w:r>
      <w:r w:rsidRPr="002E16B9">
        <w:rPr>
          <w:rFonts w:ascii="Times New Roman" w:eastAsia="Times New Roman" w:hAnsi="Times New Roman" w:cs="Times New Roman"/>
          <w:color w:val="FF0000"/>
          <w:lang w:val="en-US" w:eastAsia="ru-RU"/>
        </w:rPr>
        <w:t>Tver</w:t>
      </w:r>
    </w:p>
    <w:p w:rsidR="00561B77" w:rsidRPr="00561B77" w:rsidRDefault="00561B77" w:rsidP="00561B77">
      <w:pPr>
        <w:pStyle w:val="-"/>
        <w:ind w:firstLine="0"/>
        <w:rPr>
          <w:i w:val="0"/>
          <w:color w:val="FF0000"/>
          <w:lang w:val="en-US"/>
        </w:rPr>
      </w:pPr>
      <w:r w:rsidRPr="00561B77">
        <w:rPr>
          <w:i w:val="0"/>
          <w:color w:val="FF0000"/>
          <w:lang w:val="en-US"/>
        </w:rPr>
        <w:t>The energy industry is a strategic industry in Russia. The article presents the basic concepts of the energy industry, its functions and importance in the Russian economy. The goal of the article lies in revealing the problems of the energy sector and ways of their solution. From the point of view of institutional Economics, energy is a key element, as it combines all the most important institutional structure of a society. A number of significant problems in the supply of consumers is triggered by the use of outdated and significantly amortiziruemoe equipment in power plants and in electricity, having a negative impact on the quality of generated electricity and the reliability of its supply to the final consumer. Also the existing problems of crisis nature, currently in the state's economy affect the investment component in the energy sector. As key issues are covered: problems of technological and economic nature in the energy sector; the prospects of energy development in Russia; the specificity of the interaction of economic elements within the industry; the nature of the energy sector within the institutional environment; issues of quality and reliability of electricity supply for the processing chain.</w:t>
      </w:r>
    </w:p>
    <w:p w:rsidR="00DD7F4B" w:rsidRPr="00561B77" w:rsidRDefault="00561B77" w:rsidP="00561B77">
      <w:pPr>
        <w:pStyle w:val="-"/>
        <w:rPr>
          <w:color w:val="FF0000"/>
          <w:lang w:val="en-US"/>
        </w:rPr>
      </w:pPr>
      <w:r w:rsidRPr="00561B77">
        <w:rPr>
          <w:color w:val="FF0000"/>
          <w:lang w:val="en-US"/>
        </w:rPr>
        <w:t>Keywords: energy industry, economy, company, Corporation, electricity, thermal power, quality, reliability, consumer.</w:t>
      </w:r>
      <w:r w:rsidR="00DD7F4B" w:rsidRPr="002E16B9">
        <w:rPr>
          <w:color w:val="FF0000"/>
        </w:rPr>
        <w:t>Об</w:t>
      </w:r>
      <w:r w:rsidR="00DD7F4B" w:rsidRPr="00561B77">
        <w:rPr>
          <w:color w:val="FF0000"/>
          <w:lang w:val="en-US"/>
        </w:rPr>
        <w:t xml:space="preserve"> </w:t>
      </w:r>
      <w:r w:rsidR="00DD7F4B" w:rsidRPr="002E16B9">
        <w:rPr>
          <w:color w:val="FF0000"/>
        </w:rPr>
        <w:t>авторах</w:t>
      </w:r>
      <w:r w:rsidR="00DD7F4B" w:rsidRPr="00561B77">
        <w:rPr>
          <w:color w:val="FF0000"/>
          <w:lang w:val="en-US"/>
        </w:rPr>
        <w:t>:</w:t>
      </w:r>
    </w:p>
    <w:p w:rsidR="00DD7F4B" w:rsidRPr="002E16B9" w:rsidRDefault="00DD7F4B" w:rsidP="00DD7F4B">
      <w:pPr>
        <w:pStyle w:val="-0"/>
        <w:rPr>
          <w:rStyle w:val="ad"/>
          <w:color w:val="FF0000"/>
          <w:sz w:val="22"/>
          <w:szCs w:val="22"/>
        </w:rPr>
      </w:pPr>
      <w:r w:rsidRPr="002E16B9">
        <w:rPr>
          <w:color w:val="FF0000"/>
          <w:sz w:val="22"/>
          <w:szCs w:val="22"/>
        </w:rPr>
        <w:t>ПАХОМОВА Ольга Игоревна – аспирант</w:t>
      </w:r>
      <w:r w:rsidR="00014335" w:rsidRPr="002E16B9">
        <w:rPr>
          <w:color w:val="FF0000"/>
          <w:sz w:val="22"/>
          <w:szCs w:val="22"/>
        </w:rPr>
        <w:t xml:space="preserve"> кафедры менеджмента</w:t>
      </w:r>
      <w:r w:rsidRPr="002E16B9">
        <w:rPr>
          <w:color w:val="FF0000"/>
          <w:sz w:val="22"/>
          <w:szCs w:val="22"/>
        </w:rPr>
        <w:t xml:space="preserve">, </w:t>
      </w:r>
      <w:r w:rsidR="002E16B9" w:rsidRPr="002E16B9">
        <w:rPr>
          <w:color w:val="FF0000"/>
          <w:sz w:val="22"/>
          <w:szCs w:val="22"/>
        </w:rPr>
        <w:lastRenderedPageBreak/>
        <w:t>Тверской государственный университет</w:t>
      </w:r>
      <w:r w:rsidR="002E16B9">
        <w:rPr>
          <w:color w:val="FF0000"/>
          <w:sz w:val="22"/>
          <w:szCs w:val="22"/>
        </w:rPr>
        <w:t xml:space="preserve">, </w:t>
      </w:r>
      <w:r w:rsidR="00A93D1F" w:rsidRPr="002E16B9">
        <w:rPr>
          <w:color w:val="FF0000"/>
          <w:sz w:val="22"/>
          <w:szCs w:val="22"/>
        </w:rPr>
        <w:t>главный специалист ПАО</w:t>
      </w:r>
      <w:r w:rsidR="002E16B9">
        <w:rPr>
          <w:color w:val="FF0000"/>
          <w:sz w:val="22"/>
          <w:szCs w:val="22"/>
        </w:rPr>
        <w:t xml:space="preserve"> «Мо</w:t>
      </w:r>
      <w:r w:rsidR="00CF767D">
        <w:rPr>
          <w:color w:val="FF0000"/>
          <w:sz w:val="22"/>
          <w:szCs w:val="22"/>
        </w:rPr>
        <w:t>с</w:t>
      </w:r>
      <w:r w:rsidR="002E16B9">
        <w:rPr>
          <w:color w:val="FF0000"/>
          <w:sz w:val="22"/>
          <w:szCs w:val="22"/>
        </w:rPr>
        <w:t>энерго»</w:t>
      </w:r>
      <w:r w:rsidRPr="002E16B9">
        <w:rPr>
          <w:color w:val="FF0000"/>
          <w:sz w:val="22"/>
          <w:szCs w:val="22"/>
        </w:rPr>
        <w:t xml:space="preserve">, e-mail: </w:t>
      </w:r>
      <w:r w:rsidR="002E16B9">
        <w:rPr>
          <w:color w:val="FF0000"/>
          <w:sz w:val="22"/>
          <w:szCs w:val="22"/>
        </w:rPr>
        <w:t>olgapakhomova92@gmail.com</w:t>
      </w:r>
    </w:p>
    <w:p w:rsidR="00DD7F4B" w:rsidRPr="00EB78E1" w:rsidRDefault="00DD7F4B" w:rsidP="00DD7F4B">
      <w:pPr>
        <w:pStyle w:val="-0"/>
        <w:rPr>
          <w:i/>
          <w:color w:val="FF0000"/>
          <w:sz w:val="22"/>
          <w:szCs w:val="22"/>
          <w:lang w:val="en-US"/>
        </w:rPr>
      </w:pPr>
      <w:r w:rsidRPr="002E16B9">
        <w:rPr>
          <w:i/>
          <w:color w:val="FF0000"/>
          <w:sz w:val="22"/>
          <w:szCs w:val="22"/>
          <w:lang w:val="en-US"/>
        </w:rPr>
        <w:t>Abouttheauthors</w:t>
      </w:r>
      <w:r w:rsidRPr="00EB78E1">
        <w:rPr>
          <w:i/>
          <w:color w:val="FF0000"/>
          <w:sz w:val="22"/>
          <w:szCs w:val="22"/>
          <w:lang w:val="en-US"/>
        </w:rPr>
        <w:t>:</w:t>
      </w:r>
    </w:p>
    <w:p w:rsidR="00DD7F4B" w:rsidRPr="00CF767D" w:rsidRDefault="00DD7F4B" w:rsidP="00DD7F4B">
      <w:pPr>
        <w:pStyle w:val="-0"/>
        <w:rPr>
          <w:color w:val="FF0000"/>
          <w:sz w:val="22"/>
          <w:szCs w:val="22"/>
          <w:lang w:val="en-US"/>
        </w:rPr>
      </w:pPr>
      <w:r w:rsidRPr="002E16B9">
        <w:rPr>
          <w:color w:val="FF0000"/>
          <w:sz w:val="22"/>
          <w:szCs w:val="22"/>
          <w:lang w:val="en-US"/>
        </w:rPr>
        <w:t>PAKHOMOVAOlgaIgorevna</w:t>
      </w:r>
      <w:r w:rsidR="00014335" w:rsidRPr="00CF767D">
        <w:rPr>
          <w:color w:val="FF0000"/>
          <w:sz w:val="22"/>
          <w:szCs w:val="22"/>
          <w:lang w:val="en-US"/>
        </w:rPr>
        <w:t xml:space="preserve"> – </w:t>
      </w:r>
      <w:r w:rsidR="007862D8">
        <w:rPr>
          <w:color w:val="FF0000"/>
          <w:sz w:val="22"/>
          <w:szCs w:val="22"/>
          <w:lang w:val="en-US"/>
        </w:rPr>
        <w:t>PhDstudentatthedepartmentofmanagement</w:t>
      </w:r>
      <w:r w:rsidR="002E16B9" w:rsidRPr="00CF767D">
        <w:rPr>
          <w:color w:val="FF0000"/>
          <w:sz w:val="22"/>
          <w:szCs w:val="22"/>
          <w:lang w:val="en-US"/>
        </w:rPr>
        <w:t xml:space="preserve">, </w:t>
      </w:r>
      <w:r w:rsidR="007862D8">
        <w:rPr>
          <w:color w:val="FF0000"/>
          <w:sz w:val="22"/>
          <w:szCs w:val="22"/>
          <w:lang w:val="en-US"/>
        </w:rPr>
        <w:t>TverStateUniversity</w:t>
      </w:r>
      <w:r w:rsidR="002E16B9" w:rsidRPr="00CF767D">
        <w:rPr>
          <w:color w:val="FF0000"/>
          <w:sz w:val="22"/>
          <w:szCs w:val="22"/>
          <w:lang w:val="en-US"/>
        </w:rPr>
        <w:t xml:space="preserve">, </w:t>
      </w:r>
      <w:r w:rsidR="00CF767D">
        <w:rPr>
          <w:color w:val="FF0000"/>
          <w:sz w:val="22"/>
          <w:szCs w:val="22"/>
          <w:lang w:val="en-US"/>
        </w:rPr>
        <w:t xml:space="preserve">chief executive officer of public joint-stock company </w:t>
      </w:r>
      <w:r w:rsidR="00CF767D" w:rsidRPr="00CF767D">
        <w:rPr>
          <w:color w:val="FF0000"/>
          <w:sz w:val="22"/>
          <w:szCs w:val="22"/>
          <w:lang w:val="en-US"/>
        </w:rPr>
        <w:t>«Mosenergo»</w:t>
      </w:r>
      <w:r w:rsidR="002E16B9" w:rsidRPr="00CF767D">
        <w:rPr>
          <w:color w:val="FF0000"/>
          <w:sz w:val="22"/>
          <w:szCs w:val="22"/>
          <w:lang w:val="en-US"/>
        </w:rPr>
        <w:t xml:space="preserve">, e-mail: </w:t>
      </w:r>
      <w:hyperlink r:id="rId10" w:history="1">
        <w:r w:rsidR="002E16B9" w:rsidRPr="00CF767D">
          <w:rPr>
            <w:rStyle w:val="ad"/>
            <w:sz w:val="22"/>
            <w:szCs w:val="22"/>
            <w:lang w:val="en-US"/>
          </w:rPr>
          <w:t>olgapakhomova92@gmail.com</w:t>
        </w:r>
      </w:hyperlink>
    </w:p>
    <w:p w:rsidR="002E16B9" w:rsidRPr="00CF767D" w:rsidRDefault="002E16B9" w:rsidP="00DD7F4B">
      <w:pPr>
        <w:pStyle w:val="-0"/>
        <w:rPr>
          <w:color w:val="FF0000"/>
          <w:sz w:val="22"/>
          <w:szCs w:val="22"/>
          <w:lang w:val="en-US"/>
        </w:rPr>
      </w:pPr>
    </w:p>
    <w:p w:rsidR="002E16B9" w:rsidRPr="00366660" w:rsidRDefault="002E16B9" w:rsidP="002E16B9">
      <w:pPr>
        <w:pStyle w:val="-0"/>
        <w:spacing w:after="120"/>
        <w:rPr>
          <w:b/>
          <w:color w:val="FF0000"/>
          <w:lang w:val="en-US"/>
        </w:rPr>
      </w:pPr>
      <w:r w:rsidRPr="00366660">
        <w:rPr>
          <w:b/>
          <w:color w:val="FF0000"/>
          <w:lang w:val="en-US"/>
        </w:rPr>
        <w:t>References</w:t>
      </w:r>
    </w:p>
    <w:p w:rsidR="002F2A12" w:rsidRPr="002F2A12" w:rsidRDefault="002F2A12" w:rsidP="002F2A12">
      <w:pPr>
        <w:pStyle w:val="ac"/>
        <w:numPr>
          <w:ilvl w:val="0"/>
          <w:numId w:val="12"/>
        </w:numPr>
        <w:spacing w:before="240" w:after="240" w:line="240" w:lineRule="auto"/>
        <w:ind w:right="283"/>
        <w:jc w:val="both"/>
        <w:rPr>
          <w:rFonts w:ascii="Times New Roman" w:eastAsia="Times New Roman" w:hAnsi="Times New Roman" w:cs="Times New Roman"/>
          <w:lang w:val="en-US" w:eastAsia="ru-RU"/>
        </w:rPr>
      </w:pPr>
      <w:r w:rsidRPr="002F2A12">
        <w:rPr>
          <w:rFonts w:ascii="Times New Roman" w:eastAsia="Times New Roman" w:hAnsi="Times New Roman" w:cs="Times New Roman"/>
          <w:lang w:val="en-US" w:eastAsia="ru-RU"/>
        </w:rPr>
        <w:t>The energy strategy of Russia for the period till 2030 [Electronic resource]// Official site of the Ministry of energy of the Russian Federation – access Mode: //minenergo.gov.ru/node/6934 date of access: 29.07.2017;</w:t>
      </w:r>
    </w:p>
    <w:p w:rsidR="002F2A12" w:rsidRPr="002F2A12" w:rsidRDefault="002F2A12" w:rsidP="002F2A12">
      <w:pPr>
        <w:pStyle w:val="ac"/>
        <w:numPr>
          <w:ilvl w:val="0"/>
          <w:numId w:val="12"/>
        </w:numPr>
        <w:spacing w:before="240" w:after="240" w:line="240" w:lineRule="auto"/>
        <w:ind w:right="283"/>
        <w:jc w:val="both"/>
        <w:rPr>
          <w:rFonts w:ascii="Times New Roman" w:eastAsia="Times New Roman" w:hAnsi="Times New Roman" w:cs="Times New Roman"/>
          <w:lang w:val="en-US" w:eastAsia="ru-RU"/>
        </w:rPr>
      </w:pPr>
      <w:r w:rsidRPr="002F2A12">
        <w:rPr>
          <w:rFonts w:ascii="Times New Roman" w:eastAsia="Times New Roman" w:hAnsi="Times New Roman" w:cs="Times New Roman"/>
          <w:lang w:val="en-US" w:eastAsia="ru-RU"/>
        </w:rPr>
        <w:t>Amethysts, E. V. Volume 1 edited by Professor A. D. Trukhnii. The foundations of modern energy. In 2 volumes. — Moscow: Publishing house MEI, 2008,. - 8;</w:t>
      </w:r>
    </w:p>
    <w:p w:rsidR="002F2A12" w:rsidRPr="002F2A12" w:rsidRDefault="002F2A12" w:rsidP="002F2A12">
      <w:pPr>
        <w:pStyle w:val="ac"/>
        <w:numPr>
          <w:ilvl w:val="0"/>
          <w:numId w:val="12"/>
        </w:numPr>
        <w:spacing w:before="240" w:after="240" w:line="240" w:lineRule="auto"/>
        <w:ind w:right="283"/>
        <w:jc w:val="both"/>
        <w:rPr>
          <w:rFonts w:ascii="Times New Roman" w:eastAsia="Times New Roman" w:hAnsi="Times New Roman" w:cs="Times New Roman"/>
          <w:lang w:val="en-US" w:eastAsia="ru-RU"/>
        </w:rPr>
      </w:pPr>
      <w:r w:rsidRPr="002F2A12">
        <w:rPr>
          <w:rFonts w:ascii="Times New Roman" w:eastAsia="Times New Roman" w:hAnsi="Times New Roman" w:cs="Times New Roman"/>
          <w:lang w:val="en-US" w:eastAsia="ru-RU"/>
        </w:rPr>
        <w:t>Burdukov, A. P. heat-mechanic equipment of thermal power plants/ L. D. Ginburg-chic – Moscow: MPEI Publishing house; 1978. - 6-7.;</w:t>
      </w:r>
    </w:p>
    <w:p w:rsidR="002F2A12" w:rsidRPr="002F2A12" w:rsidRDefault="002F2A12" w:rsidP="002F2A12">
      <w:pPr>
        <w:pStyle w:val="ac"/>
        <w:numPr>
          <w:ilvl w:val="0"/>
          <w:numId w:val="12"/>
        </w:numPr>
        <w:spacing w:before="240" w:after="240" w:line="240" w:lineRule="auto"/>
        <w:ind w:right="283"/>
        <w:jc w:val="both"/>
        <w:rPr>
          <w:rFonts w:ascii="Times New Roman" w:eastAsia="Times New Roman" w:hAnsi="Times New Roman" w:cs="Times New Roman"/>
          <w:lang w:val="en-US" w:eastAsia="ru-RU"/>
        </w:rPr>
      </w:pPr>
      <w:r w:rsidRPr="002F2A12">
        <w:rPr>
          <w:rFonts w:ascii="Times New Roman" w:eastAsia="Times New Roman" w:hAnsi="Times New Roman" w:cs="Times New Roman"/>
          <w:lang w:val="en-US" w:eastAsia="ru-RU"/>
        </w:rPr>
        <w:t>The draft energy strategy of Russia for the period up to 2035. Edition 01.02.2017 [Electronic resource]// Official site of the Ministry of energy of the Russian Federation – access Mode: //minenergo.gov.ru/node/1920 date of access: 29.07.2017;</w:t>
      </w:r>
    </w:p>
    <w:p w:rsidR="00A93D1F" w:rsidRPr="002F2A12" w:rsidRDefault="002F2A12" w:rsidP="002F2A12">
      <w:pPr>
        <w:pStyle w:val="ac"/>
        <w:numPr>
          <w:ilvl w:val="0"/>
          <w:numId w:val="12"/>
        </w:numPr>
        <w:spacing w:before="240" w:after="240" w:line="240" w:lineRule="auto"/>
        <w:ind w:right="283"/>
        <w:jc w:val="both"/>
        <w:rPr>
          <w:rFonts w:ascii="Times New Roman" w:eastAsia="Times New Roman" w:hAnsi="Times New Roman" w:cs="Times New Roman"/>
          <w:lang w:val="en-US" w:eastAsia="ru-RU"/>
        </w:rPr>
      </w:pPr>
      <w:r w:rsidRPr="002F2A12">
        <w:rPr>
          <w:rFonts w:ascii="Times New Roman" w:eastAsia="Times New Roman" w:hAnsi="Times New Roman" w:cs="Times New Roman"/>
          <w:lang w:val="en-US" w:eastAsia="ru-RU"/>
        </w:rPr>
        <w:t xml:space="preserve"> On electricity[Electronic resource]: Feder. the law,26 Mar. 2003, No. 35-3, as amended Feder. law of 29.07.2017// ConsultantPlus. Russia / ZAO "Consultant". – M., 2017.</w:t>
      </w:r>
    </w:p>
    <w:sectPr w:rsidR="00A93D1F" w:rsidRPr="002F2A12" w:rsidSect="006178D0">
      <w:headerReference w:type="default" r:id="rId11"/>
      <w:footerReference w:type="default" r:id="rId12"/>
      <w:headerReference w:type="first" r:id="rId13"/>
      <w:pgSz w:w="11906" w:h="16838"/>
      <w:pgMar w:top="1616" w:right="3119" w:bottom="3232"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ACF" w:rsidRDefault="00F95ACF" w:rsidP="00681E0C">
      <w:pPr>
        <w:spacing w:after="0" w:line="240" w:lineRule="auto"/>
      </w:pPr>
      <w:r>
        <w:separator/>
      </w:r>
    </w:p>
  </w:endnote>
  <w:endnote w:type="continuationSeparator" w:id="1">
    <w:p w:rsidR="00F95ACF" w:rsidRDefault="00F95ACF" w:rsidP="00681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A09" w:rsidRPr="004A38B2" w:rsidRDefault="006553B2" w:rsidP="004A38B2">
    <w:pPr>
      <w:pStyle w:val="aa"/>
      <w:jc w:val="center"/>
      <w:rPr>
        <w:rFonts w:ascii="Times New Roman" w:hAnsi="Times New Roman" w:cs="Times New Roman"/>
      </w:rPr>
    </w:pPr>
    <w:sdt>
      <w:sdtPr>
        <w:rPr>
          <w:rFonts w:ascii="Times New Roman" w:hAnsi="Times New Roman" w:cs="Times New Roman"/>
        </w:rPr>
        <w:id w:val="558365317"/>
        <w:docPartObj>
          <w:docPartGallery w:val="Page Numbers (Bottom of Page)"/>
          <w:docPartUnique/>
        </w:docPartObj>
      </w:sdtPr>
      <w:sdtContent>
        <w:r w:rsidR="008A5A09" w:rsidRPr="004A38B2">
          <w:rPr>
            <w:rFonts w:ascii="Times New Roman" w:hAnsi="Times New Roman" w:cs="Times New Roman"/>
          </w:rPr>
          <w:t>-</w:t>
        </w:r>
        <w:r w:rsidRPr="004A38B2">
          <w:rPr>
            <w:rFonts w:ascii="Times New Roman" w:hAnsi="Times New Roman" w:cs="Times New Roman"/>
          </w:rPr>
          <w:fldChar w:fldCharType="begin"/>
        </w:r>
        <w:r w:rsidR="008A5A09" w:rsidRPr="004A38B2">
          <w:rPr>
            <w:rFonts w:ascii="Times New Roman" w:hAnsi="Times New Roman" w:cs="Times New Roman"/>
          </w:rPr>
          <w:instrText>PAGE   \* MERGEFORMAT</w:instrText>
        </w:r>
        <w:r w:rsidRPr="004A38B2">
          <w:rPr>
            <w:rFonts w:ascii="Times New Roman" w:hAnsi="Times New Roman" w:cs="Times New Roman"/>
          </w:rPr>
          <w:fldChar w:fldCharType="separate"/>
        </w:r>
        <w:r w:rsidR="00561B77">
          <w:rPr>
            <w:rFonts w:ascii="Times New Roman" w:hAnsi="Times New Roman" w:cs="Times New Roman"/>
            <w:noProof/>
          </w:rPr>
          <w:t>2</w:t>
        </w:r>
        <w:r w:rsidRPr="004A38B2">
          <w:rPr>
            <w:rFonts w:ascii="Times New Roman" w:hAnsi="Times New Roman" w:cs="Times New Roman"/>
          </w:rPr>
          <w:fldChar w:fldCharType="end"/>
        </w:r>
      </w:sdtContent>
    </w:sdt>
    <w:r w:rsidR="008A5A09" w:rsidRPr="004A38B2">
      <w:rPr>
        <w:rFonts w:ascii="Times New Roman" w:hAnsi="Times New Roman" w:cs="Times New Roman"/>
      </w:rPr>
      <w:t>-</w:t>
    </w:r>
  </w:p>
  <w:p w:rsidR="008A5A09" w:rsidRDefault="008A5A0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ACF" w:rsidRDefault="00F95ACF" w:rsidP="00681E0C">
      <w:pPr>
        <w:spacing w:after="0" w:line="240" w:lineRule="auto"/>
      </w:pPr>
      <w:r>
        <w:separator/>
      </w:r>
    </w:p>
  </w:footnote>
  <w:footnote w:type="continuationSeparator" w:id="1">
    <w:p w:rsidR="00F95ACF" w:rsidRDefault="00F95ACF" w:rsidP="00681E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A09" w:rsidRPr="00F94087" w:rsidRDefault="008A5A09" w:rsidP="00F94087">
    <w:pPr>
      <w:pStyle w:val="a8"/>
      <w:rPr>
        <w:rFonts w:ascii="Times New Roman" w:hAnsi="Times New Roman" w:cs="Times New Roman"/>
      </w:rPr>
    </w:pPr>
    <w:r w:rsidRPr="00F94087">
      <w:rPr>
        <w:rFonts w:ascii="Times New Roman" w:hAnsi="Times New Roman" w:cs="Times New Roman"/>
      </w:rPr>
      <w:t>Вестник ТвГУ. Серия "НАЗВАНИЕ СЕРИИ". ГОД. Выпуск НОМЕР-ВЫПУСКА.</w:t>
    </w:r>
  </w:p>
  <w:p w:rsidR="008A5A09" w:rsidRDefault="008A5A0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A09" w:rsidRPr="00F94087" w:rsidRDefault="008A5A09" w:rsidP="00F94087">
    <w:pPr>
      <w:pStyle w:val="a8"/>
      <w:rPr>
        <w:rFonts w:ascii="Times New Roman" w:hAnsi="Times New Roman" w:cs="Times New Roman"/>
      </w:rPr>
    </w:pPr>
    <w:r w:rsidRPr="00F94087">
      <w:rPr>
        <w:rFonts w:ascii="Times New Roman" w:hAnsi="Times New Roman" w:cs="Times New Roman"/>
      </w:rPr>
      <w:t>Вестник ТвГУ. Серия "</w:t>
    </w:r>
    <w:r w:rsidR="006553B2" w:rsidRPr="00F94087">
      <w:rPr>
        <w:rFonts w:ascii="Times New Roman" w:hAnsi="Times New Roman" w:cs="Times New Roman"/>
      </w:rPr>
      <w:fldChar w:fldCharType="begin"/>
    </w:r>
    <w:r w:rsidRPr="00F94087">
      <w:rPr>
        <w:rFonts w:ascii="Times New Roman" w:hAnsi="Times New Roman" w:cs="Times New Roman"/>
      </w:rPr>
      <w:instrText xml:space="preserve"> MACROBUTTON NoMacro Введите название серии</w:instrText>
    </w:r>
    <w:r w:rsidR="006553B2" w:rsidRPr="00F94087">
      <w:rPr>
        <w:rFonts w:ascii="Times New Roman" w:hAnsi="Times New Roman" w:cs="Times New Roman"/>
      </w:rPr>
      <w:fldChar w:fldCharType="end"/>
    </w:r>
    <w:r w:rsidRPr="00F94087">
      <w:rPr>
        <w:rFonts w:ascii="Times New Roman" w:hAnsi="Times New Roman" w:cs="Times New Roman"/>
      </w:rPr>
      <w:t xml:space="preserve">". </w:t>
    </w:r>
    <w:r w:rsidR="006553B2" w:rsidRPr="00F94087">
      <w:rPr>
        <w:rFonts w:ascii="Times New Roman" w:hAnsi="Times New Roman" w:cs="Times New Roman"/>
      </w:rPr>
      <w:fldChar w:fldCharType="begin"/>
    </w:r>
    <w:r w:rsidRPr="00F94087">
      <w:rPr>
        <w:rFonts w:ascii="Times New Roman" w:hAnsi="Times New Roman" w:cs="Times New Roman"/>
      </w:rPr>
      <w:instrText xml:space="preserve"> MACROBUTTON NoMacro Введите год</w:instrText>
    </w:r>
    <w:r w:rsidR="006553B2" w:rsidRPr="00F94087">
      <w:rPr>
        <w:rFonts w:ascii="Times New Roman" w:hAnsi="Times New Roman" w:cs="Times New Roman"/>
      </w:rPr>
      <w:fldChar w:fldCharType="end"/>
    </w:r>
    <w:r w:rsidRPr="00F94087">
      <w:rPr>
        <w:rFonts w:ascii="Times New Roman" w:hAnsi="Times New Roman" w:cs="Times New Roman"/>
      </w:rPr>
      <w:t xml:space="preserve">. Выпуск </w:t>
    </w:r>
    <w:r w:rsidR="006553B2" w:rsidRPr="00F94087">
      <w:rPr>
        <w:rFonts w:ascii="Times New Roman" w:hAnsi="Times New Roman" w:cs="Times New Roman"/>
      </w:rPr>
      <w:fldChar w:fldCharType="begin"/>
    </w:r>
    <w:r w:rsidRPr="00F94087">
      <w:rPr>
        <w:rFonts w:ascii="Times New Roman" w:hAnsi="Times New Roman" w:cs="Times New Roman"/>
      </w:rPr>
      <w:instrText xml:space="preserve"> MACROBUTTON NoMacro Введите номер выпуска</w:instrText>
    </w:r>
    <w:r w:rsidR="006553B2" w:rsidRPr="00F94087">
      <w:rPr>
        <w:rFonts w:ascii="Times New Roman" w:hAnsi="Times New Roman" w:cs="Times New Roman"/>
      </w:rPr>
      <w:fldChar w:fldCharType="end"/>
    </w:r>
    <w:r w:rsidRPr="00F94087">
      <w:rPr>
        <w:rFonts w:ascii="Times New Roman" w:hAnsi="Times New Roman" w:cs="Times New Roman"/>
      </w:rPr>
      <w:t xml:space="preserve">. С. </w:t>
    </w:r>
    <w:r w:rsidR="006553B2" w:rsidRPr="00F94087">
      <w:rPr>
        <w:rFonts w:ascii="Times New Roman" w:hAnsi="Times New Roman" w:cs="Times New Roman"/>
      </w:rPr>
      <w:fldChar w:fldCharType="begin"/>
    </w:r>
    <w:r w:rsidRPr="00F94087">
      <w:rPr>
        <w:rFonts w:ascii="Times New Roman" w:hAnsi="Times New Roman" w:cs="Times New Roman"/>
      </w:rPr>
      <w:instrText xml:space="preserve"> MACROBUTTON NoMacro Введите страницу с которой начинается статья</w:instrText>
    </w:r>
    <w:r w:rsidR="006553B2" w:rsidRPr="00F94087">
      <w:rPr>
        <w:rFonts w:ascii="Times New Roman" w:hAnsi="Times New Roman" w:cs="Times New Roman"/>
      </w:rPr>
      <w:fldChar w:fldCharType="end"/>
    </w:r>
    <w:r w:rsidRPr="00F94087">
      <w:rPr>
        <w:rFonts w:ascii="Times New Roman" w:hAnsi="Times New Roman" w:cs="Times New Roman"/>
      </w:rPr>
      <w:t>-</w:t>
    </w:r>
    <w:r w:rsidR="006553B2" w:rsidRPr="00F94087">
      <w:rPr>
        <w:rFonts w:ascii="Times New Roman" w:hAnsi="Times New Roman" w:cs="Times New Roman"/>
      </w:rPr>
      <w:fldChar w:fldCharType="begin"/>
    </w:r>
    <w:r w:rsidRPr="00F94087">
      <w:rPr>
        <w:rFonts w:ascii="Times New Roman" w:hAnsi="Times New Roman" w:cs="Times New Roman"/>
      </w:rPr>
      <w:instrText xml:space="preserve"> MACROBUTTON NoMacro Введие страницу которой кончается статья</w:instrText>
    </w:r>
    <w:r w:rsidR="006553B2" w:rsidRPr="00F94087">
      <w:rPr>
        <w:rFonts w:ascii="Times New Roman" w:hAnsi="Times New Roman" w:cs="Times New Roman"/>
      </w:rPr>
      <w:fldChar w:fldCharType="end"/>
    </w:r>
  </w:p>
  <w:p w:rsidR="008A5A09" w:rsidRDefault="008A5A0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C0FB9"/>
    <w:multiLevelType w:val="hybridMultilevel"/>
    <w:tmpl w:val="DF6E2D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364BA1"/>
    <w:multiLevelType w:val="hybridMultilevel"/>
    <w:tmpl w:val="32C29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0D5BB6"/>
    <w:multiLevelType w:val="hybridMultilevel"/>
    <w:tmpl w:val="303846D8"/>
    <w:lvl w:ilvl="0" w:tplc="0419000F">
      <w:start w:val="1"/>
      <w:numFmt w:val="decimal"/>
      <w:lvlText w:val="%1."/>
      <w:lvlJc w:val="left"/>
      <w:pPr>
        <w:ind w:left="1079" w:hanging="360"/>
      </w:pPr>
      <w:rPr>
        <w:rFonts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3">
    <w:nsid w:val="15E229F3"/>
    <w:multiLevelType w:val="hybridMultilevel"/>
    <w:tmpl w:val="02B068C2"/>
    <w:lvl w:ilvl="0" w:tplc="0419000F">
      <w:start w:val="1"/>
      <w:numFmt w:val="decimal"/>
      <w:lvlText w:val="%1."/>
      <w:lvlJc w:val="left"/>
      <w:pPr>
        <w:ind w:left="1432" w:hanging="360"/>
      </w:pPr>
    </w:lvl>
    <w:lvl w:ilvl="1" w:tplc="04190019" w:tentative="1">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4">
    <w:nsid w:val="1EC53379"/>
    <w:multiLevelType w:val="hybridMultilevel"/>
    <w:tmpl w:val="B290B1E6"/>
    <w:lvl w:ilvl="0" w:tplc="0419000F">
      <w:start w:val="1"/>
      <w:numFmt w:val="decimal"/>
      <w:lvlText w:val="%1."/>
      <w:lvlJc w:val="left"/>
      <w:pPr>
        <w:ind w:left="1432" w:hanging="360"/>
      </w:pPr>
    </w:lvl>
    <w:lvl w:ilvl="1" w:tplc="04190019" w:tentative="1">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5">
    <w:nsid w:val="20BC0AE0"/>
    <w:multiLevelType w:val="hybridMultilevel"/>
    <w:tmpl w:val="BFF4A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3A409E"/>
    <w:multiLevelType w:val="hybridMultilevel"/>
    <w:tmpl w:val="5AD2B10C"/>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7">
    <w:nsid w:val="2F881EB4"/>
    <w:multiLevelType w:val="hybridMultilevel"/>
    <w:tmpl w:val="B4F6C5B8"/>
    <w:lvl w:ilvl="0" w:tplc="B2B20D0E">
      <w:start w:val="1"/>
      <w:numFmt w:val="decimal"/>
      <w:lvlText w:val="%1)"/>
      <w:lvlJc w:val="left"/>
      <w:pPr>
        <w:ind w:left="1069" w:hanging="360"/>
      </w:pPr>
      <w:rPr>
        <w:i w:val="0"/>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06A0E24"/>
    <w:multiLevelType w:val="hybridMultilevel"/>
    <w:tmpl w:val="45B254B4"/>
    <w:lvl w:ilvl="0" w:tplc="0419000F">
      <w:start w:val="1"/>
      <w:numFmt w:val="decimal"/>
      <w:lvlText w:val="%1."/>
      <w:lvlJc w:val="left"/>
      <w:pPr>
        <w:ind w:left="1473" w:hanging="360"/>
      </w:pPr>
    </w:lvl>
    <w:lvl w:ilvl="1" w:tplc="04190019" w:tentative="1">
      <w:start w:val="1"/>
      <w:numFmt w:val="lowerLetter"/>
      <w:lvlText w:val="%2."/>
      <w:lvlJc w:val="left"/>
      <w:pPr>
        <w:ind w:left="2193" w:hanging="360"/>
      </w:pPr>
    </w:lvl>
    <w:lvl w:ilvl="2" w:tplc="0419001B" w:tentative="1">
      <w:start w:val="1"/>
      <w:numFmt w:val="lowerRoman"/>
      <w:lvlText w:val="%3."/>
      <w:lvlJc w:val="right"/>
      <w:pPr>
        <w:ind w:left="2913" w:hanging="180"/>
      </w:pPr>
    </w:lvl>
    <w:lvl w:ilvl="3" w:tplc="0419000F" w:tentative="1">
      <w:start w:val="1"/>
      <w:numFmt w:val="decimal"/>
      <w:lvlText w:val="%4."/>
      <w:lvlJc w:val="left"/>
      <w:pPr>
        <w:ind w:left="3633" w:hanging="360"/>
      </w:pPr>
    </w:lvl>
    <w:lvl w:ilvl="4" w:tplc="04190019" w:tentative="1">
      <w:start w:val="1"/>
      <w:numFmt w:val="lowerLetter"/>
      <w:lvlText w:val="%5."/>
      <w:lvlJc w:val="left"/>
      <w:pPr>
        <w:ind w:left="4353" w:hanging="360"/>
      </w:pPr>
    </w:lvl>
    <w:lvl w:ilvl="5" w:tplc="0419001B" w:tentative="1">
      <w:start w:val="1"/>
      <w:numFmt w:val="lowerRoman"/>
      <w:lvlText w:val="%6."/>
      <w:lvlJc w:val="right"/>
      <w:pPr>
        <w:ind w:left="5073" w:hanging="180"/>
      </w:pPr>
    </w:lvl>
    <w:lvl w:ilvl="6" w:tplc="0419000F" w:tentative="1">
      <w:start w:val="1"/>
      <w:numFmt w:val="decimal"/>
      <w:lvlText w:val="%7."/>
      <w:lvlJc w:val="left"/>
      <w:pPr>
        <w:ind w:left="5793" w:hanging="360"/>
      </w:pPr>
    </w:lvl>
    <w:lvl w:ilvl="7" w:tplc="04190019" w:tentative="1">
      <w:start w:val="1"/>
      <w:numFmt w:val="lowerLetter"/>
      <w:lvlText w:val="%8."/>
      <w:lvlJc w:val="left"/>
      <w:pPr>
        <w:ind w:left="6513" w:hanging="360"/>
      </w:pPr>
    </w:lvl>
    <w:lvl w:ilvl="8" w:tplc="0419001B" w:tentative="1">
      <w:start w:val="1"/>
      <w:numFmt w:val="lowerRoman"/>
      <w:lvlText w:val="%9."/>
      <w:lvlJc w:val="right"/>
      <w:pPr>
        <w:ind w:left="7233" w:hanging="180"/>
      </w:pPr>
    </w:lvl>
  </w:abstractNum>
  <w:abstractNum w:abstractNumId="9">
    <w:nsid w:val="32971B5A"/>
    <w:multiLevelType w:val="hybridMultilevel"/>
    <w:tmpl w:val="01F6B2C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nsid w:val="32DA1EFA"/>
    <w:multiLevelType w:val="hybridMultilevel"/>
    <w:tmpl w:val="19A2DBDC"/>
    <w:lvl w:ilvl="0" w:tplc="61F69778">
      <w:start w:val="1"/>
      <w:numFmt w:val="decimal"/>
      <w:lvlText w:val="%1)"/>
      <w:lvlJc w:val="left"/>
      <w:pPr>
        <w:ind w:left="1982"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AE4773"/>
    <w:multiLevelType w:val="hybridMultilevel"/>
    <w:tmpl w:val="94E81896"/>
    <w:lvl w:ilvl="0" w:tplc="0419000F">
      <w:start w:val="1"/>
      <w:numFmt w:val="decimal"/>
      <w:lvlText w:val="%1."/>
      <w:lvlJc w:val="left"/>
      <w:pPr>
        <w:ind w:left="1712" w:hanging="360"/>
      </w:p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2">
    <w:nsid w:val="48825CAF"/>
    <w:multiLevelType w:val="hybridMultilevel"/>
    <w:tmpl w:val="030AE3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FEE009E"/>
    <w:multiLevelType w:val="hybridMultilevel"/>
    <w:tmpl w:val="0D9A2082"/>
    <w:lvl w:ilvl="0" w:tplc="A6EC21D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1D6B0D"/>
    <w:multiLevelType w:val="hybridMultilevel"/>
    <w:tmpl w:val="303846D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32249D"/>
    <w:multiLevelType w:val="hybridMultilevel"/>
    <w:tmpl w:val="C930EF50"/>
    <w:lvl w:ilvl="0" w:tplc="0419000F">
      <w:start w:val="1"/>
      <w:numFmt w:val="decimal"/>
      <w:lvlText w:val="%1."/>
      <w:lvlJc w:val="left"/>
      <w:pPr>
        <w:ind w:left="1432" w:hanging="360"/>
      </w:pPr>
    </w:lvl>
    <w:lvl w:ilvl="1" w:tplc="04190019" w:tentative="1">
      <w:start w:val="1"/>
      <w:numFmt w:val="lowerLetter"/>
      <w:lvlText w:val="%2."/>
      <w:lvlJc w:val="left"/>
      <w:pPr>
        <w:ind w:left="2152" w:hanging="360"/>
      </w:pPr>
    </w:lvl>
    <w:lvl w:ilvl="2" w:tplc="0419001B" w:tentative="1">
      <w:start w:val="1"/>
      <w:numFmt w:val="lowerRoman"/>
      <w:lvlText w:val="%3."/>
      <w:lvlJc w:val="right"/>
      <w:pPr>
        <w:ind w:left="2872" w:hanging="180"/>
      </w:pPr>
    </w:lvl>
    <w:lvl w:ilvl="3" w:tplc="0419000F" w:tentative="1">
      <w:start w:val="1"/>
      <w:numFmt w:val="decimal"/>
      <w:lvlText w:val="%4."/>
      <w:lvlJc w:val="left"/>
      <w:pPr>
        <w:ind w:left="3592" w:hanging="360"/>
      </w:pPr>
    </w:lvl>
    <w:lvl w:ilvl="4" w:tplc="04190019" w:tentative="1">
      <w:start w:val="1"/>
      <w:numFmt w:val="lowerLetter"/>
      <w:lvlText w:val="%5."/>
      <w:lvlJc w:val="left"/>
      <w:pPr>
        <w:ind w:left="4312" w:hanging="360"/>
      </w:pPr>
    </w:lvl>
    <w:lvl w:ilvl="5" w:tplc="0419001B" w:tentative="1">
      <w:start w:val="1"/>
      <w:numFmt w:val="lowerRoman"/>
      <w:lvlText w:val="%6."/>
      <w:lvlJc w:val="right"/>
      <w:pPr>
        <w:ind w:left="5032" w:hanging="180"/>
      </w:pPr>
    </w:lvl>
    <w:lvl w:ilvl="6" w:tplc="0419000F" w:tentative="1">
      <w:start w:val="1"/>
      <w:numFmt w:val="decimal"/>
      <w:lvlText w:val="%7."/>
      <w:lvlJc w:val="left"/>
      <w:pPr>
        <w:ind w:left="5752" w:hanging="360"/>
      </w:pPr>
    </w:lvl>
    <w:lvl w:ilvl="7" w:tplc="04190019" w:tentative="1">
      <w:start w:val="1"/>
      <w:numFmt w:val="lowerLetter"/>
      <w:lvlText w:val="%8."/>
      <w:lvlJc w:val="left"/>
      <w:pPr>
        <w:ind w:left="6472" w:hanging="360"/>
      </w:pPr>
    </w:lvl>
    <w:lvl w:ilvl="8" w:tplc="0419001B" w:tentative="1">
      <w:start w:val="1"/>
      <w:numFmt w:val="lowerRoman"/>
      <w:lvlText w:val="%9."/>
      <w:lvlJc w:val="right"/>
      <w:pPr>
        <w:ind w:left="7192" w:hanging="180"/>
      </w:pPr>
    </w:lvl>
  </w:abstractNum>
  <w:abstractNum w:abstractNumId="16">
    <w:nsid w:val="6832175E"/>
    <w:multiLevelType w:val="hybridMultilevel"/>
    <w:tmpl w:val="77FC5962"/>
    <w:lvl w:ilvl="0" w:tplc="61F69778">
      <w:start w:val="1"/>
      <w:numFmt w:val="decimal"/>
      <w:lvlText w:val="%1)"/>
      <w:lvlJc w:val="left"/>
      <w:pPr>
        <w:ind w:left="1982" w:hanging="99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nsid w:val="69BE63E1"/>
    <w:multiLevelType w:val="hybridMultilevel"/>
    <w:tmpl w:val="0256D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5143B8"/>
    <w:multiLevelType w:val="hybridMultilevel"/>
    <w:tmpl w:val="53D46B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5A7676A"/>
    <w:multiLevelType w:val="hybridMultilevel"/>
    <w:tmpl w:val="1C3A366C"/>
    <w:lvl w:ilvl="0" w:tplc="0419000F">
      <w:start w:val="1"/>
      <w:numFmt w:val="decimal"/>
      <w:lvlText w:val="%1."/>
      <w:lvlJc w:val="left"/>
      <w:pPr>
        <w:ind w:left="1982"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526228"/>
    <w:multiLevelType w:val="hybridMultilevel"/>
    <w:tmpl w:val="E0084AB4"/>
    <w:lvl w:ilvl="0" w:tplc="9DD46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D160290"/>
    <w:multiLevelType w:val="hybridMultilevel"/>
    <w:tmpl w:val="E8324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9"/>
  </w:num>
  <w:num w:numId="3">
    <w:abstractNumId w:val="17"/>
  </w:num>
  <w:num w:numId="4">
    <w:abstractNumId w:val="14"/>
  </w:num>
  <w:num w:numId="5">
    <w:abstractNumId w:val="6"/>
  </w:num>
  <w:num w:numId="6">
    <w:abstractNumId w:val="16"/>
  </w:num>
  <w:num w:numId="7">
    <w:abstractNumId w:val="10"/>
  </w:num>
  <w:num w:numId="8">
    <w:abstractNumId w:val="19"/>
  </w:num>
  <w:num w:numId="9">
    <w:abstractNumId w:val="2"/>
  </w:num>
  <w:num w:numId="10">
    <w:abstractNumId w:val="13"/>
  </w:num>
  <w:num w:numId="11">
    <w:abstractNumId w:val="0"/>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8"/>
  </w:num>
  <w:num w:numId="16">
    <w:abstractNumId w:val="15"/>
  </w:num>
  <w:num w:numId="17">
    <w:abstractNumId w:val="3"/>
  </w:num>
  <w:num w:numId="18">
    <w:abstractNumId w:val="4"/>
  </w:num>
  <w:num w:numId="19">
    <w:abstractNumId w:val="12"/>
  </w:num>
  <w:num w:numId="20">
    <w:abstractNumId w:val="8"/>
  </w:num>
  <w:num w:numId="21">
    <w:abstractNumId w:val="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417CA1"/>
    <w:rsid w:val="000042A9"/>
    <w:rsid w:val="00006CFC"/>
    <w:rsid w:val="00011794"/>
    <w:rsid w:val="00012970"/>
    <w:rsid w:val="00014272"/>
    <w:rsid w:val="00014335"/>
    <w:rsid w:val="00023F28"/>
    <w:rsid w:val="00030939"/>
    <w:rsid w:val="0003201F"/>
    <w:rsid w:val="00045E1B"/>
    <w:rsid w:val="00066A3C"/>
    <w:rsid w:val="00067ABB"/>
    <w:rsid w:val="00086325"/>
    <w:rsid w:val="0009189A"/>
    <w:rsid w:val="000938B4"/>
    <w:rsid w:val="000C3741"/>
    <w:rsid w:val="000E2A41"/>
    <w:rsid w:val="000F19EE"/>
    <w:rsid w:val="00112813"/>
    <w:rsid w:val="00123A91"/>
    <w:rsid w:val="001427A9"/>
    <w:rsid w:val="00155489"/>
    <w:rsid w:val="00170106"/>
    <w:rsid w:val="001706BD"/>
    <w:rsid w:val="00176AD8"/>
    <w:rsid w:val="00181872"/>
    <w:rsid w:val="001834B7"/>
    <w:rsid w:val="0018517C"/>
    <w:rsid w:val="001854E9"/>
    <w:rsid w:val="00194A87"/>
    <w:rsid w:val="00195CF3"/>
    <w:rsid w:val="001B05E8"/>
    <w:rsid w:val="001C4CF2"/>
    <w:rsid w:val="001D358E"/>
    <w:rsid w:val="001D5B0D"/>
    <w:rsid w:val="001E636E"/>
    <w:rsid w:val="001E6B89"/>
    <w:rsid w:val="001F6583"/>
    <w:rsid w:val="001F723B"/>
    <w:rsid w:val="002041DE"/>
    <w:rsid w:val="00205E19"/>
    <w:rsid w:val="00210DEE"/>
    <w:rsid w:val="00212DC4"/>
    <w:rsid w:val="00226F1C"/>
    <w:rsid w:val="002355FB"/>
    <w:rsid w:val="00235C80"/>
    <w:rsid w:val="00251A37"/>
    <w:rsid w:val="0025352E"/>
    <w:rsid w:val="00253E72"/>
    <w:rsid w:val="002551C6"/>
    <w:rsid w:val="0026128E"/>
    <w:rsid w:val="00275BB6"/>
    <w:rsid w:val="00282930"/>
    <w:rsid w:val="00284575"/>
    <w:rsid w:val="00285437"/>
    <w:rsid w:val="002A1894"/>
    <w:rsid w:val="002A36B5"/>
    <w:rsid w:val="002B0F8B"/>
    <w:rsid w:val="002B3D6E"/>
    <w:rsid w:val="002B5A21"/>
    <w:rsid w:val="002C6550"/>
    <w:rsid w:val="002D1121"/>
    <w:rsid w:val="002D29FA"/>
    <w:rsid w:val="002D4E9D"/>
    <w:rsid w:val="002D50A1"/>
    <w:rsid w:val="002D59FE"/>
    <w:rsid w:val="002D7AF3"/>
    <w:rsid w:val="002E16B9"/>
    <w:rsid w:val="002E3139"/>
    <w:rsid w:val="002E4F6C"/>
    <w:rsid w:val="002E7001"/>
    <w:rsid w:val="002F2A12"/>
    <w:rsid w:val="002F30B6"/>
    <w:rsid w:val="002F4562"/>
    <w:rsid w:val="002F4B86"/>
    <w:rsid w:val="00303027"/>
    <w:rsid w:val="0030440D"/>
    <w:rsid w:val="0030776B"/>
    <w:rsid w:val="00325FCD"/>
    <w:rsid w:val="00331154"/>
    <w:rsid w:val="00331967"/>
    <w:rsid w:val="00337562"/>
    <w:rsid w:val="00337832"/>
    <w:rsid w:val="00341B04"/>
    <w:rsid w:val="003423D5"/>
    <w:rsid w:val="003505D7"/>
    <w:rsid w:val="003510EB"/>
    <w:rsid w:val="0036194D"/>
    <w:rsid w:val="00370242"/>
    <w:rsid w:val="00394BE9"/>
    <w:rsid w:val="00394D08"/>
    <w:rsid w:val="003A383C"/>
    <w:rsid w:val="003A4443"/>
    <w:rsid w:val="003B348C"/>
    <w:rsid w:val="003B5A18"/>
    <w:rsid w:val="003C37C7"/>
    <w:rsid w:val="003C4030"/>
    <w:rsid w:val="003C61BA"/>
    <w:rsid w:val="003D1F77"/>
    <w:rsid w:val="003D4A4F"/>
    <w:rsid w:val="003D78EB"/>
    <w:rsid w:val="003E0A10"/>
    <w:rsid w:val="003F5910"/>
    <w:rsid w:val="00403393"/>
    <w:rsid w:val="00404C57"/>
    <w:rsid w:val="004149FE"/>
    <w:rsid w:val="004152C6"/>
    <w:rsid w:val="00417CA1"/>
    <w:rsid w:val="0042339B"/>
    <w:rsid w:val="004272A7"/>
    <w:rsid w:val="00441D52"/>
    <w:rsid w:val="00445C75"/>
    <w:rsid w:val="00451400"/>
    <w:rsid w:val="00451660"/>
    <w:rsid w:val="00463327"/>
    <w:rsid w:val="00465E06"/>
    <w:rsid w:val="00471AD9"/>
    <w:rsid w:val="004753EB"/>
    <w:rsid w:val="004756FA"/>
    <w:rsid w:val="00480C5F"/>
    <w:rsid w:val="00482FC8"/>
    <w:rsid w:val="0049080B"/>
    <w:rsid w:val="00493B4D"/>
    <w:rsid w:val="00494682"/>
    <w:rsid w:val="004A38B2"/>
    <w:rsid w:val="004A4493"/>
    <w:rsid w:val="004C0A68"/>
    <w:rsid w:val="004C451B"/>
    <w:rsid w:val="004C4776"/>
    <w:rsid w:val="004D6156"/>
    <w:rsid w:val="004D7441"/>
    <w:rsid w:val="004E05DE"/>
    <w:rsid w:val="005067E4"/>
    <w:rsid w:val="00512FCE"/>
    <w:rsid w:val="00514D07"/>
    <w:rsid w:val="00515C4C"/>
    <w:rsid w:val="00517647"/>
    <w:rsid w:val="00525558"/>
    <w:rsid w:val="00544521"/>
    <w:rsid w:val="0054757F"/>
    <w:rsid w:val="0055340A"/>
    <w:rsid w:val="0055448A"/>
    <w:rsid w:val="00561B77"/>
    <w:rsid w:val="005643BE"/>
    <w:rsid w:val="00564A4B"/>
    <w:rsid w:val="005678C3"/>
    <w:rsid w:val="005720F7"/>
    <w:rsid w:val="00573329"/>
    <w:rsid w:val="00573BF6"/>
    <w:rsid w:val="005742CA"/>
    <w:rsid w:val="005A4A48"/>
    <w:rsid w:val="005B1997"/>
    <w:rsid w:val="005B1D8E"/>
    <w:rsid w:val="005B25F5"/>
    <w:rsid w:val="005B39DA"/>
    <w:rsid w:val="005B6447"/>
    <w:rsid w:val="005B64D9"/>
    <w:rsid w:val="005D1444"/>
    <w:rsid w:val="005E14CE"/>
    <w:rsid w:val="005E25BF"/>
    <w:rsid w:val="005E58E6"/>
    <w:rsid w:val="005F278B"/>
    <w:rsid w:val="005F396F"/>
    <w:rsid w:val="005F43A7"/>
    <w:rsid w:val="005F4EF2"/>
    <w:rsid w:val="005F7055"/>
    <w:rsid w:val="00611510"/>
    <w:rsid w:val="00613355"/>
    <w:rsid w:val="00614183"/>
    <w:rsid w:val="00616EB8"/>
    <w:rsid w:val="0061715E"/>
    <w:rsid w:val="006178D0"/>
    <w:rsid w:val="0063090D"/>
    <w:rsid w:val="00641AD4"/>
    <w:rsid w:val="00641C97"/>
    <w:rsid w:val="00652D01"/>
    <w:rsid w:val="00653A26"/>
    <w:rsid w:val="006553B2"/>
    <w:rsid w:val="00661A67"/>
    <w:rsid w:val="00667E99"/>
    <w:rsid w:val="00671D94"/>
    <w:rsid w:val="00673036"/>
    <w:rsid w:val="0067687D"/>
    <w:rsid w:val="00681E0C"/>
    <w:rsid w:val="00684623"/>
    <w:rsid w:val="00684704"/>
    <w:rsid w:val="00686664"/>
    <w:rsid w:val="00693C0F"/>
    <w:rsid w:val="00694D54"/>
    <w:rsid w:val="006975FE"/>
    <w:rsid w:val="006A1512"/>
    <w:rsid w:val="006B1B76"/>
    <w:rsid w:val="006E0243"/>
    <w:rsid w:val="006E2EAC"/>
    <w:rsid w:val="006E6065"/>
    <w:rsid w:val="00702F44"/>
    <w:rsid w:val="00703B3E"/>
    <w:rsid w:val="007058E4"/>
    <w:rsid w:val="007121A4"/>
    <w:rsid w:val="007126AF"/>
    <w:rsid w:val="007209E5"/>
    <w:rsid w:val="007226DF"/>
    <w:rsid w:val="00723490"/>
    <w:rsid w:val="0072378B"/>
    <w:rsid w:val="00727CCE"/>
    <w:rsid w:val="0073095F"/>
    <w:rsid w:val="007338D0"/>
    <w:rsid w:val="00733933"/>
    <w:rsid w:val="00755A55"/>
    <w:rsid w:val="007568BC"/>
    <w:rsid w:val="00780CB2"/>
    <w:rsid w:val="00781BDA"/>
    <w:rsid w:val="00782D75"/>
    <w:rsid w:val="00784597"/>
    <w:rsid w:val="007854F4"/>
    <w:rsid w:val="007862D8"/>
    <w:rsid w:val="00794D99"/>
    <w:rsid w:val="007A0567"/>
    <w:rsid w:val="007A0768"/>
    <w:rsid w:val="007B015B"/>
    <w:rsid w:val="007C3263"/>
    <w:rsid w:val="007C4647"/>
    <w:rsid w:val="007C5C44"/>
    <w:rsid w:val="007C5DD2"/>
    <w:rsid w:val="007C74D2"/>
    <w:rsid w:val="007C7DE4"/>
    <w:rsid w:val="007D1FA6"/>
    <w:rsid w:val="007D219F"/>
    <w:rsid w:val="007E24F8"/>
    <w:rsid w:val="007E59C8"/>
    <w:rsid w:val="0081107A"/>
    <w:rsid w:val="0081706D"/>
    <w:rsid w:val="0082021E"/>
    <w:rsid w:val="00831DF5"/>
    <w:rsid w:val="008358F4"/>
    <w:rsid w:val="00840CA1"/>
    <w:rsid w:val="00840D13"/>
    <w:rsid w:val="00852CA0"/>
    <w:rsid w:val="00852D4E"/>
    <w:rsid w:val="008541AF"/>
    <w:rsid w:val="00866156"/>
    <w:rsid w:val="008A5A09"/>
    <w:rsid w:val="008A5B5C"/>
    <w:rsid w:val="008B026C"/>
    <w:rsid w:val="008B0BDA"/>
    <w:rsid w:val="008D20D3"/>
    <w:rsid w:val="008D3626"/>
    <w:rsid w:val="008E2998"/>
    <w:rsid w:val="008E7293"/>
    <w:rsid w:val="008F2D61"/>
    <w:rsid w:val="008F4072"/>
    <w:rsid w:val="008F465E"/>
    <w:rsid w:val="008F5ADE"/>
    <w:rsid w:val="009006C9"/>
    <w:rsid w:val="00900AD6"/>
    <w:rsid w:val="00914854"/>
    <w:rsid w:val="00916A2E"/>
    <w:rsid w:val="00921F52"/>
    <w:rsid w:val="00922B33"/>
    <w:rsid w:val="00933E23"/>
    <w:rsid w:val="00947489"/>
    <w:rsid w:val="00952999"/>
    <w:rsid w:val="00957894"/>
    <w:rsid w:val="0096241C"/>
    <w:rsid w:val="0096330B"/>
    <w:rsid w:val="0097578A"/>
    <w:rsid w:val="009760D9"/>
    <w:rsid w:val="009864C6"/>
    <w:rsid w:val="00987E56"/>
    <w:rsid w:val="009902BF"/>
    <w:rsid w:val="009A0BA4"/>
    <w:rsid w:val="009B1151"/>
    <w:rsid w:val="009B2B71"/>
    <w:rsid w:val="009B3E57"/>
    <w:rsid w:val="009C0997"/>
    <w:rsid w:val="009C2D42"/>
    <w:rsid w:val="009C5156"/>
    <w:rsid w:val="009D1018"/>
    <w:rsid w:val="009E6528"/>
    <w:rsid w:val="009F785E"/>
    <w:rsid w:val="00A10B87"/>
    <w:rsid w:val="00A20716"/>
    <w:rsid w:val="00A21996"/>
    <w:rsid w:val="00A25740"/>
    <w:rsid w:val="00A25BE5"/>
    <w:rsid w:val="00A27141"/>
    <w:rsid w:val="00A37192"/>
    <w:rsid w:val="00A378D1"/>
    <w:rsid w:val="00A40504"/>
    <w:rsid w:val="00A411BB"/>
    <w:rsid w:val="00A477F6"/>
    <w:rsid w:val="00A55DE8"/>
    <w:rsid w:val="00A5789A"/>
    <w:rsid w:val="00A62988"/>
    <w:rsid w:val="00A70549"/>
    <w:rsid w:val="00A71207"/>
    <w:rsid w:val="00A716E8"/>
    <w:rsid w:val="00A7185E"/>
    <w:rsid w:val="00A725D7"/>
    <w:rsid w:val="00A81C90"/>
    <w:rsid w:val="00A84441"/>
    <w:rsid w:val="00A921AE"/>
    <w:rsid w:val="00A93723"/>
    <w:rsid w:val="00A93D1F"/>
    <w:rsid w:val="00A949DC"/>
    <w:rsid w:val="00AA10E3"/>
    <w:rsid w:val="00AB7293"/>
    <w:rsid w:val="00AE6378"/>
    <w:rsid w:val="00AF0130"/>
    <w:rsid w:val="00AF0DB2"/>
    <w:rsid w:val="00AF1E9B"/>
    <w:rsid w:val="00B0235D"/>
    <w:rsid w:val="00B03F4F"/>
    <w:rsid w:val="00B05869"/>
    <w:rsid w:val="00B16F1A"/>
    <w:rsid w:val="00B24DFC"/>
    <w:rsid w:val="00B265F4"/>
    <w:rsid w:val="00B309C9"/>
    <w:rsid w:val="00B324A5"/>
    <w:rsid w:val="00B32A28"/>
    <w:rsid w:val="00B35A97"/>
    <w:rsid w:val="00B40FAA"/>
    <w:rsid w:val="00B45170"/>
    <w:rsid w:val="00B50860"/>
    <w:rsid w:val="00B7196A"/>
    <w:rsid w:val="00B71B04"/>
    <w:rsid w:val="00B875B9"/>
    <w:rsid w:val="00B90445"/>
    <w:rsid w:val="00B91624"/>
    <w:rsid w:val="00B92B73"/>
    <w:rsid w:val="00B93E88"/>
    <w:rsid w:val="00BA0A6B"/>
    <w:rsid w:val="00BB148B"/>
    <w:rsid w:val="00BB634C"/>
    <w:rsid w:val="00BB7209"/>
    <w:rsid w:val="00BB7E24"/>
    <w:rsid w:val="00BC0000"/>
    <w:rsid w:val="00BC1EA8"/>
    <w:rsid w:val="00BC250F"/>
    <w:rsid w:val="00BC2DBE"/>
    <w:rsid w:val="00BC2F43"/>
    <w:rsid w:val="00BD053C"/>
    <w:rsid w:val="00BD5E2A"/>
    <w:rsid w:val="00BE2691"/>
    <w:rsid w:val="00BE6F50"/>
    <w:rsid w:val="00BE77A7"/>
    <w:rsid w:val="00BF001F"/>
    <w:rsid w:val="00BF1044"/>
    <w:rsid w:val="00BF2227"/>
    <w:rsid w:val="00BF2B19"/>
    <w:rsid w:val="00C06242"/>
    <w:rsid w:val="00C076B3"/>
    <w:rsid w:val="00C10121"/>
    <w:rsid w:val="00C13243"/>
    <w:rsid w:val="00C2249C"/>
    <w:rsid w:val="00C3445D"/>
    <w:rsid w:val="00C51CDB"/>
    <w:rsid w:val="00C52097"/>
    <w:rsid w:val="00C5560C"/>
    <w:rsid w:val="00C712C6"/>
    <w:rsid w:val="00C7249D"/>
    <w:rsid w:val="00C724C2"/>
    <w:rsid w:val="00C82482"/>
    <w:rsid w:val="00C87E1E"/>
    <w:rsid w:val="00CA3B73"/>
    <w:rsid w:val="00CA70DF"/>
    <w:rsid w:val="00CB39BE"/>
    <w:rsid w:val="00CC13B5"/>
    <w:rsid w:val="00CC74F9"/>
    <w:rsid w:val="00CD272B"/>
    <w:rsid w:val="00CE2929"/>
    <w:rsid w:val="00CE65D0"/>
    <w:rsid w:val="00CF23B3"/>
    <w:rsid w:val="00CF767D"/>
    <w:rsid w:val="00D0262C"/>
    <w:rsid w:val="00D05C6E"/>
    <w:rsid w:val="00D102AD"/>
    <w:rsid w:val="00D14F42"/>
    <w:rsid w:val="00D20477"/>
    <w:rsid w:val="00D25D1F"/>
    <w:rsid w:val="00D26479"/>
    <w:rsid w:val="00D2707B"/>
    <w:rsid w:val="00D50DEE"/>
    <w:rsid w:val="00D5182A"/>
    <w:rsid w:val="00D643E5"/>
    <w:rsid w:val="00D6448E"/>
    <w:rsid w:val="00D7398D"/>
    <w:rsid w:val="00D75F76"/>
    <w:rsid w:val="00D834B8"/>
    <w:rsid w:val="00D86C9B"/>
    <w:rsid w:val="00D9750F"/>
    <w:rsid w:val="00DB20FC"/>
    <w:rsid w:val="00DB5C3F"/>
    <w:rsid w:val="00DC4A1F"/>
    <w:rsid w:val="00DD18C5"/>
    <w:rsid w:val="00DD6082"/>
    <w:rsid w:val="00DD7F4B"/>
    <w:rsid w:val="00DE2D5C"/>
    <w:rsid w:val="00DF1773"/>
    <w:rsid w:val="00DF2ACF"/>
    <w:rsid w:val="00DF2ED6"/>
    <w:rsid w:val="00DF567B"/>
    <w:rsid w:val="00E02933"/>
    <w:rsid w:val="00E100D8"/>
    <w:rsid w:val="00E1347D"/>
    <w:rsid w:val="00E30D4C"/>
    <w:rsid w:val="00E367AF"/>
    <w:rsid w:val="00E54911"/>
    <w:rsid w:val="00E61033"/>
    <w:rsid w:val="00E73405"/>
    <w:rsid w:val="00E76C5E"/>
    <w:rsid w:val="00E867D3"/>
    <w:rsid w:val="00E9075F"/>
    <w:rsid w:val="00E90ACA"/>
    <w:rsid w:val="00E91282"/>
    <w:rsid w:val="00EB0732"/>
    <w:rsid w:val="00EB44D3"/>
    <w:rsid w:val="00EB78E1"/>
    <w:rsid w:val="00EC51D1"/>
    <w:rsid w:val="00EC56C1"/>
    <w:rsid w:val="00EC5886"/>
    <w:rsid w:val="00ED166C"/>
    <w:rsid w:val="00ED1713"/>
    <w:rsid w:val="00F0581C"/>
    <w:rsid w:val="00F104EA"/>
    <w:rsid w:val="00F12E49"/>
    <w:rsid w:val="00F210CE"/>
    <w:rsid w:val="00F32FC3"/>
    <w:rsid w:val="00F35FD4"/>
    <w:rsid w:val="00F41ECD"/>
    <w:rsid w:val="00F621B9"/>
    <w:rsid w:val="00F62BEE"/>
    <w:rsid w:val="00F63930"/>
    <w:rsid w:val="00F710C6"/>
    <w:rsid w:val="00F71AC6"/>
    <w:rsid w:val="00F72538"/>
    <w:rsid w:val="00F74927"/>
    <w:rsid w:val="00F74EBA"/>
    <w:rsid w:val="00F859BF"/>
    <w:rsid w:val="00F90BA8"/>
    <w:rsid w:val="00F90E1F"/>
    <w:rsid w:val="00F94087"/>
    <w:rsid w:val="00F95ACF"/>
    <w:rsid w:val="00FB2396"/>
    <w:rsid w:val="00FC1DDE"/>
    <w:rsid w:val="00FC1F62"/>
    <w:rsid w:val="00FC3C0B"/>
    <w:rsid w:val="00FC6E4D"/>
    <w:rsid w:val="00FE098E"/>
    <w:rsid w:val="00FE15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B0D"/>
  </w:style>
  <w:style w:type="paragraph" w:styleId="2">
    <w:name w:val="heading 2"/>
    <w:basedOn w:val="a"/>
    <w:link w:val="20"/>
    <w:uiPriority w:val="9"/>
    <w:qFormat/>
    <w:rsid w:val="005E25B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81E0C"/>
    <w:pPr>
      <w:spacing w:after="0" w:line="240" w:lineRule="auto"/>
    </w:pPr>
    <w:rPr>
      <w:rFonts w:eastAsia="Times New Roman"/>
      <w:sz w:val="20"/>
      <w:szCs w:val="20"/>
      <w:lang w:eastAsia="ru-RU"/>
    </w:rPr>
  </w:style>
  <w:style w:type="character" w:customStyle="1" w:styleId="a4">
    <w:name w:val="Текст сноски Знак"/>
    <w:basedOn w:val="a0"/>
    <w:link w:val="a3"/>
    <w:uiPriority w:val="99"/>
    <w:semiHidden/>
    <w:rsid w:val="00681E0C"/>
    <w:rPr>
      <w:rFonts w:eastAsia="Times New Roman"/>
      <w:sz w:val="20"/>
      <w:szCs w:val="20"/>
      <w:lang w:eastAsia="ru-RU"/>
    </w:rPr>
  </w:style>
  <w:style w:type="character" w:styleId="a5">
    <w:name w:val="footnote reference"/>
    <w:basedOn w:val="a0"/>
    <w:uiPriority w:val="99"/>
    <w:unhideWhenUsed/>
    <w:rsid w:val="00681E0C"/>
    <w:rPr>
      <w:vertAlign w:val="superscript"/>
    </w:rPr>
  </w:style>
  <w:style w:type="table" w:styleId="a6">
    <w:name w:val="Table Grid"/>
    <w:basedOn w:val="a1"/>
    <w:uiPriority w:val="59"/>
    <w:rsid w:val="00B92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
    <w:next w:val="a"/>
    <w:uiPriority w:val="35"/>
    <w:unhideWhenUsed/>
    <w:qFormat/>
    <w:rsid w:val="00B92B73"/>
    <w:pPr>
      <w:spacing w:line="240" w:lineRule="auto"/>
    </w:pPr>
    <w:rPr>
      <w:b/>
      <w:bCs/>
      <w:color w:val="4F81BD" w:themeColor="accent1"/>
      <w:sz w:val="18"/>
      <w:szCs w:val="18"/>
    </w:rPr>
  </w:style>
  <w:style w:type="paragraph" w:styleId="a8">
    <w:name w:val="header"/>
    <w:basedOn w:val="a"/>
    <w:link w:val="a9"/>
    <w:uiPriority w:val="99"/>
    <w:unhideWhenUsed/>
    <w:rsid w:val="00986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4C6"/>
  </w:style>
  <w:style w:type="paragraph" w:styleId="aa">
    <w:name w:val="footer"/>
    <w:basedOn w:val="a"/>
    <w:link w:val="ab"/>
    <w:uiPriority w:val="99"/>
    <w:unhideWhenUsed/>
    <w:rsid w:val="00986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4C6"/>
  </w:style>
  <w:style w:type="paragraph" w:styleId="ac">
    <w:name w:val="List Paragraph"/>
    <w:basedOn w:val="a"/>
    <w:uiPriority w:val="34"/>
    <w:qFormat/>
    <w:rsid w:val="00C7249D"/>
    <w:pPr>
      <w:ind w:left="720"/>
      <w:contextualSpacing/>
    </w:pPr>
  </w:style>
  <w:style w:type="paragraph" w:customStyle="1" w:styleId="-">
    <w:name w:val="Вестник - &quot;Об авторах&quot;"/>
    <w:basedOn w:val="a"/>
    <w:rsid w:val="00DD7F4B"/>
    <w:pPr>
      <w:widowControl w:val="0"/>
      <w:spacing w:after="120" w:line="240" w:lineRule="auto"/>
      <w:ind w:firstLine="720"/>
      <w:jc w:val="both"/>
    </w:pPr>
    <w:rPr>
      <w:rFonts w:ascii="Times New Roman" w:eastAsia="Times New Roman" w:hAnsi="Times New Roman" w:cs="Times New Roman"/>
      <w:i/>
      <w:lang w:eastAsia="ru-RU"/>
    </w:rPr>
  </w:style>
  <w:style w:type="paragraph" w:customStyle="1" w:styleId="-0">
    <w:name w:val="Вестник - Об авторах"/>
    <w:basedOn w:val="a"/>
    <w:rsid w:val="00DD7F4B"/>
    <w:pPr>
      <w:widowControl w:val="0"/>
      <w:spacing w:before="120" w:after="0" w:line="240" w:lineRule="auto"/>
      <w:ind w:firstLine="720"/>
      <w:jc w:val="both"/>
    </w:pPr>
    <w:rPr>
      <w:rFonts w:ascii="Times New Roman" w:eastAsia="Times New Roman" w:hAnsi="Times New Roman" w:cs="Times New Roman"/>
      <w:sz w:val="24"/>
      <w:szCs w:val="24"/>
      <w:lang w:eastAsia="ru-RU"/>
    </w:rPr>
  </w:style>
  <w:style w:type="character" w:styleId="ad">
    <w:name w:val="Hyperlink"/>
    <w:uiPriority w:val="99"/>
    <w:unhideWhenUsed/>
    <w:rsid w:val="00DD7F4B"/>
    <w:rPr>
      <w:color w:val="0000FF"/>
      <w:u w:val="single"/>
    </w:rPr>
  </w:style>
  <w:style w:type="paragraph" w:customStyle="1" w:styleId="-1">
    <w:name w:val="Вестник - Текст статьи"/>
    <w:basedOn w:val="a"/>
    <w:link w:val="-2"/>
    <w:rsid w:val="00A25BE5"/>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
    <w:name w:val="Вестник - Текст статьи Знак"/>
    <w:basedOn w:val="a0"/>
    <w:link w:val="-1"/>
    <w:rsid w:val="00A25BE5"/>
    <w:rPr>
      <w:rFonts w:ascii="Times New Roman" w:eastAsia="Times New Roman" w:hAnsi="Times New Roman" w:cs="Times New Roman"/>
      <w:sz w:val="24"/>
      <w:szCs w:val="24"/>
      <w:lang w:eastAsia="ru-RU"/>
    </w:rPr>
  </w:style>
  <w:style w:type="paragraph" w:styleId="ae">
    <w:name w:val="Normal (Web)"/>
    <w:basedOn w:val="a"/>
    <w:uiPriority w:val="99"/>
    <w:semiHidden/>
    <w:unhideWhenUsed/>
    <w:rsid w:val="003C37C7"/>
    <w:rPr>
      <w:rFonts w:ascii="Times New Roman" w:hAnsi="Times New Roman" w:cs="Times New Roman"/>
      <w:sz w:val="24"/>
      <w:szCs w:val="24"/>
    </w:rPr>
  </w:style>
  <w:style w:type="character" w:customStyle="1" w:styleId="20">
    <w:name w:val="Заголовок 2 Знак"/>
    <w:basedOn w:val="a0"/>
    <w:link w:val="2"/>
    <w:uiPriority w:val="9"/>
    <w:rsid w:val="005E25BF"/>
    <w:rPr>
      <w:rFonts w:ascii="Times New Roman" w:eastAsia="Times New Roman" w:hAnsi="Times New Roman" w:cs="Times New Roman"/>
      <w:b/>
      <w:bCs/>
      <w:sz w:val="36"/>
      <w:szCs w:val="36"/>
      <w:lang w:eastAsia="ru-RU"/>
    </w:rPr>
  </w:style>
  <w:style w:type="character" w:customStyle="1" w:styleId="w">
    <w:name w:val="w"/>
    <w:basedOn w:val="a0"/>
    <w:rsid w:val="00B508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12694">
      <w:bodyDiv w:val="1"/>
      <w:marLeft w:val="0"/>
      <w:marRight w:val="0"/>
      <w:marTop w:val="0"/>
      <w:marBottom w:val="0"/>
      <w:divBdr>
        <w:top w:val="none" w:sz="0" w:space="0" w:color="auto"/>
        <w:left w:val="none" w:sz="0" w:space="0" w:color="auto"/>
        <w:bottom w:val="none" w:sz="0" w:space="0" w:color="auto"/>
        <w:right w:val="none" w:sz="0" w:space="0" w:color="auto"/>
      </w:divBdr>
      <w:divsChild>
        <w:div w:id="850728404">
          <w:marLeft w:val="0"/>
          <w:marRight w:val="0"/>
          <w:marTop w:val="0"/>
          <w:marBottom w:val="0"/>
          <w:divBdr>
            <w:top w:val="none" w:sz="0" w:space="0" w:color="auto"/>
            <w:left w:val="none" w:sz="0" w:space="0" w:color="auto"/>
            <w:bottom w:val="none" w:sz="0" w:space="0" w:color="auto"/>
            <w:right w:val="none" w:sz="0" w:space="0" w:color="auto"/>
          </w:divBdr>
          <w:divsChild>
            <w:div w:id="553270671">
              <w:marLeft w:val="0"/>
              <w:marRight w:val="0"/>
              <w:marTop w:val="0"/>
              <w:marBottom w:val="0"/>
              <w:divBdr>
                <w:top w:val="none" w:sz="0" w:space="0" w:color="auto"/>
                <w:left w:val="none" w:sz="0" w:space="0" w:color="auto"/>
                <w:bottom w:val="none" w:sz="0" w:space="0" w:color="auto"/>
                <w:right w:val="none" w:sz="0" w:space="0" w:color="auto"/>
              </w:divBdr>
              <w:divsChild>
                <w:div w:id="1288505912">
                  <w:marLeft w:val="150"/>
                  <w:marRight w:val="150"/>
                  <w:marTop w:val="300"/>
                  <w:marBottom w:val="1200"/>
                  <w:divBdr>
                    <w:top w:val="none" w:sz="0" w:space="0" w:color="auto"/>
                    <w:left w:val="none" w:sz="0" w:space="0" w:color="auto"/>
                    <w:bottom w:val="none" w:sz="0" w:space="0" w:color="auto"/>
                    <w:right w:val="none" w:sz="0" w:space="0" w:color="auto"/>
                  </w:divBdr>
                  <w:divsChild>
                    <w:div w:id="615406904">
                      <w:marLeft w:val="0"/>
                      <w:marRight w:val="0"/>
                      <w:marTop w:val="0"/>
                      <w:marBottom w:val="0"/>
                      <w:divBdr>
                        <w:top w:val="none" w:sz="0" w:space="0" w:color="auto"/>
                        <w:left w:val="none" w:sz="0" w:space="0" w:color="auto"/>
                        <w:bottom w:val="none" w:sz="0" w:space="0" w:color="auto"/>
                        <w:right w:val="none" w:sz="0" w:space="0" w:color="auto"/>
                      </w:divBdr>
                      <w:divsChild>
                        <w:div w:id="1273779263">
                          <w:marLeft w:val="0"/>
                          <w:marRight w:val="0"/>
                          <w:marTop w:val="0"/>
                          <w:marBottom w:val="0"/>
                          <w:divBdr>
                            <w:top w:val="none" w:sz="0" w:space="0" w:color="auto"/>
                            <w:left w:val="none" w:sz="0" w:space="0" w:color="auto"/>
                            <w:bottom w:val="none" w:sz="0" w:space="0" w:color="auto"/>
                            <w:right w:val="none" w:sz="0" w:space="0" w:color="auto"/>
                          </w:divBdr>
                          <w:divsChild>
                            <w:div w:id="733622501">
                              <w:marLeft w:val="0"/>
                              <w:marRight w:val="0"/>
                              <w:marTop w:val="0"/>
                              <w:marBottom w:val="0"/>
                              <w:divBdr>
                                <w:top w:val="none" w:sz="0" w:space="0" w:color="auto"/>
                                <w:left w:val="none" w:sz="0" w:space="0" w:color="auto"/>
                                <w:bottom w:val="none" w:sz="0" w:space="0" w:color="auto"/>
                                <w:right w:val="none" w:sz="0" w:space="0" w:color="auto"/>
                              </w:divBdr>
                              <w:divsChild>
                                <w:div w:id="442774239">
                                  <w:marLeft w:val="0"/>
                                  <w:marRight w:val="0"/>
                                  <w:marTop w:val="0"/>
                                  <w:marBottom w:val="0"/>
                                  <w:divBdr>
                                    <w:top w:val="none" w:sz="0" w:space="0" w:color="auto"/>
                                    <w:left w:val="none" w:sz="0" w:space="0" w:color="auto"/>
                                    <w:bottom w:val="none" w:sz="0" w:space="0" w:color="auto"/>
                                    <w:right w:val="none" w:sz="0" w:space="0" w:color="auto"/>
                                  </w:divBdr>
                                </w:div>
                                <w:div w:id="757483093">
                                  <w:marLeft w:val="0"/>
                                  <w:marRight w:val="0"/>
                                  <w:marTop w:val="0"/>
                                  <w:marBottom w:val="0"/>
                                  <w:divBdr>
                                    <w:top w:val="none" w:sz="0" w:space="0" w:color="auto"/>
                                    <w:left w:val="none" w:sz="0" w:space="0" w:color="auto"/>
                                    <w:bottom w:val="none" w:sz="0" w:space="0" w:color="auto"/>
                                    <w:right w:val="none" w:sz="0" w:space="0" w:color="auto"/>
                                  </w:divBdr>
                                </w:div>
                                <w:div w:id="149121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848365">
      <w:bodyDiv w:val="1"/>
      <w:marLeft w:val="0"/>
      <w:marRight w:val="0"/>
      <w:marTop w:val="0"/>
      <w:marBottom w:val="0"/>
      <w:divBdr>
        <w:top w:val="none" w:sz="0" w:space="0" w:color="auto"/>
        <w:left w:val="none" w:sz="0" w:space="0" w:color="auto"/>
        <w:bottom w:val="none" w:sz="0" w:space="0" w:color="auto"/>
        <w:right w:val="none" w:sz="0" w:space="0" w:color="auto"/>
      </w:divBdr>
      <w:divsChild>
        <w:div w:id="1401519883">
          <w:marLeft w:val="0"/>
          <w:marRight w:val="0"/>
          <w:marTop w:val="0"/>
          <w:marBottom w:val="0"/>
          <w:divBdr>
            <w:top w:val="none" w:sz="0" w:space="0" w:color="auto"/>
            <w:left w:val="none" w:sz="0" w:space="0" w:color="auto"/>
            <w:bottom w:val="none" w:sz="0" w:space="0" w:color="auto"/>
            <w:right w:val="none" w:sz="0" w:space="0" w:color="auto"/>
          </w:divBdr>
          <w:divsChild>
            <w:div w:id="1165630064">
              <w:marLeft w:val="0"/>
              <w:marRight w:val="0"/>
              <w:marTop w:val="0"/>
              <w:marBottom w:val="0"/>
              <w:divBdr>
                <w:top w:val="none" w:sz="0" w:space="0" w:color="auto"/>
                <w:left w:val="none" w:sz="0" w:space="0" w:color="auto"/>
                <w:bottom w:val="none" w:sz="0" w:space="0" w:color="auto"/>
                <w:right w:val="none" w:sz="0" w:space="0" w:color="auto"/>
              </w:divBdr>
              <w:divsChild>
                <w:div w:id="919095960">
                  <w:marLeft w:val="150"/>
                  <w:marRight w:val="150"/>
                  <w:marTop w:val="300"/>
                  <w:marBottom w:val="1200"/>
                  <w:divBdr>
                    <w:top w:val="none" w:sz="0" w:space="0" w:color="auto"/>
                    <w:left w:val="none" w:sz="0" w:space="0" w:color="auto"/>
                    <w:bottom w:val="none" w:sz="0" w:space="0" w:color="auto"/>
                    <w:right w:val="none" w:sz="0" w:space="0" w:color="auto"/>
                  </w:divBdr>
                  <w:divsChild>
                    <w:div w:id="690687408">
                      <w:marLeft w:val="0"/>
                      <w:marRight w:val="0"/>
                      <w:marTop w:val="0"/>
                      <w:marBottom w:val="0"/>
                      <w:divBdr>
                        <w:top w:val="none" w:sz="0" w:space="0" w:color="auto"/>
                        <w:left w:val="none" w:sz="0" w:space="0" w:color="auto"/>
                        <w:bottom w:val="none" w:sz="0" w:space="0" w:color="auto"/>
                        <w:right w:val="none" w:sz="0" w:space="0" w:color="auto"/>
                      </w:divBdr>
                      <w:divsChild>
                        <w:div w:id="1538616208">
                          <w:marLeft w:val="0"/>
                          <w:marRight w:val="0"/>
                          <w:marTop w:val="0"/>
                          <w:marBottom w:val="0"/>
                          <w:divBdr>
                            <w:top w:val="none" w:sz="0" w:space="0" w:color="auto"/>
                            <w:left w:val="none" w:sz="0" w:space="0" w:color="auto"/>
                            <w:bottom w:val="none" w:sz="0" w:space="0" w:color="auto"/>
                            <w:right w:val="none" w:sz="0" w:space="0" w:color="auto"/>
                          </w:divBdr>
                          <w:divsChild>
                            <w:div w:id="1908151663">
                              <w:marLeft w:val="0"/>
                              <w:marRight w:val="0"/>
                              <w:marTop w:val="0"/>
                              <w:marBottom w:val="0"/>
                              <w:divBdr>
                                <w:top w:val="none" w:sz="0" w:space="0" w:color="auto"/>
                                <w:left w:val="none" w:sz="0" w:space="0" w:color="auto"/>
                                <w:bottom w:val="none" w:sz="0" w:space="0" w:color="auto"/>
                                <w:right w:val="none" w:sz="0" w:space="0" w:color="auto"/>
                              </w:divBdr>
                              <w:divsChild>
                                <w:div w:id="532229319">
                                  <w:marLeft w:val="0"/>
                                  <w:marRight w:val="0"/>
                                  <w:marTop w:val="0"/>
                                  <w:marBottom w:val="0"/>
                                  <w:divBdr>
                                    <w:top w:val="none" w:sz="0" w:space="0" w:color="auto"/>
                                    <w:left w:val="none" w:sz="0" w:space="0" w:color="auto"/>
                                    <w:bottom w:val="none" w:sz="0" w:space="0" w:color="auto"/>
                                    <w:right w:val="none" w:sz="0" w:space="0" w:color="auto"/>
                                  </w:divBdr>
                                </w:div>
                                <w:div w:id="1722711656">
                                  <w:marLeft w:val="0"/>
                                  <w:marRight w:val="0"/>
                                  <w:marTop w:val="0"/>
                                  <w:marBottom w:val="0"/>
                                  <w:divBdr>
                                    <w:top w:val="none" w:sz="0" w:space="0" w:color="auto"/>
                                    <w:left w:val="none" w:sz="0" w:space="0" w:color="auto"/>
                                    <w:bottom w:val="none" w:sz="0" w:space="0" w:color="auto"/>
                                    <w:right w:val="none" w:sz="0" w:space="0" w:color="auto"/>
                                  </w:divBdr>
                                </w:div>
                                <w:div w:id="419377626">
                                  <w:marLeft w:val="0"/>
                                  <w:marRight w:val="0"/>
                                  <w:marTop w:val="0"/>
                                  <w:marBottom w:val="0"/>
                                  <w:divBdr>
                                    <w:top w:val="none" w:sz="0" w:space="0" w:color="auto"/>
                                    <w:left w:val="none" w:sz="0" w:space="0" w:color="auto"/>
                                    <w:bottom w:val="none" w:sz="0" w:space="0" w:color="auto"/>
                                    <w:right w:val="none" w:sz="0" w:space="0" w:color="auto"/>
                                  </w:divBdr>
                                </w:div>
                                <w:div w:id="403841255">
                                  <w:marLeft w:val="0"/>
                                  <w:marRight w:val="0"/>
                                  <w:marTop w:val="0"/>
                                  <w:marBottom w:val="0"/>
                                  <w:divBdr>
                                    <w:top w:val="none" w:sz="0" w:space="0" w:color="auto"/>
                                    <w:left w:val="none" w:sz="0" w:space="0" w:color="auto"/>
                                    <w:bottom w:val="none" w:sz="0" w:space="0" w:color="auto"/>
                                    <w:right w:val="none" w:sz="0" w:space="0" w:color="auto"/>
                                  </w:divBdr>
                                </w:div>
                                <w:div w:id="1109590779">
                                  <w:marLeft w:val="0"/>
                                  <w:marRight w:val="0"/>
                                  <w:marTop w:val="0"/>
                                  <w:marBottom w:val="0"/>
                                  <w:divBdr>
                                    <w:top w:val="none" w:sz="0" w:space="0" w:color="auto"/>
                                    <w:left w:val="none" w:sz="0" w:space="0" w:color="auto"/>
                                    <w:bottom w:val="none" w:sz="0" w:space="0" w:color="auto"/>
                                    <w:right w:val="none" w:sz="0" w:space="0" w:color="auto"/>
                                  </w:divBdr>
                                </w:div>
                                <w:div w:id="1470052359">
                                  <w:marLeft w:val="0"/>
                                  <w:marRight w:val="0"/>
                                  <w:marTop w:val="0"/>
                                  <w:marBottom w:val="0"/>
                                  <w:divBdr>
                                    <w:top w:val="none" w:sz="0" w:space="0" w:color="auto"/>
                                    <w:left w:val="none" w:sz="0" w:space="0" w:color="auto"/>
                                    <w:bottom w:val="none" w:sz="0" w:space="0" w:color="auto"/>
                                    <w:right w:val="none" w:sz="0" w:space="0" w:color="auto"/>
                                  </w:divBdr>
                                </w:div>
                                <w:div w:id="20535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2433828">
      <w:bodyDiv w:val="1"/>
      <w:marLeft w:val="0"/>
      <w:marRight w:val="0"/>
      <w:marTop w:val="0"/>
      <w:marBottom w:val="0"/>
      <w:divBdr>
        <w:top w:val="none" w:sz="0" w:space="0" w:color="auto"/>
        <w:left w:val="none" w:sz="0" w:space="0" w:color="auto"/>
        <w:bottom w:val="none" w:sz="0" w:space="0" w:color="auto"/>
        <w:right w:val="none" w:sz="0" w:space="0" w:color="auto"/>
      </w:divBdr>
    </w:div>
    <w:div w:id="845939652">
      <w:bodyDiv w:val="1"/>
      <w:marLeft w:val="0"/>
      <w:marRight w:val="0"/>
      <w:marTop w:val="0"/>
      <w:marBottom w:val="0"/>
      <w:divBdr>
        <w:top w:val="none" w:sz="0" w:space="0" w:color="auto"/>
        <w:left w:val="none" w:sz="0" w:space="0" w:color="auto"/>
        <w:bottom w:val="none" w:sz="0" w:space="0" w:color="auto"/>
        <w:right w:val="none" w:sz="0" w:space="0" w:color="auto"/>
      </w:divBdr>
      <w:divsChild>
        <w:div w:id="1561599957">
          <w:marLeft w:val="0"/>
          <w:marRight w:val="0"/>
          <w:marTop w:val="0"/>
          <w:marBottom w:val="0"/>
          <w:divBdr>
            <w:top w:val="none" w:sz="0" w:space="0" w:color="auto"/>
            <w:left w:val="none" w:sz="0" w:space="0" w:color="auto"/>
            <w:bottom w:val="none" w:sz="0" w:space="0" w:color="auto"/>
            <w:right w:val="none" w:sz="0" w:space="0" w:color="auto"/>
          </w:divBdr>
          <w:divsChild>
            <w:div w:id="1645086890">
              <w:marLeft w:val="0"/>
              <w:marRight w:val="0"/>
              <w:marTop w:val="0"/>
              <w:marBottom w:val="0"/>
              <w:divBdr>
                <w:top w:val="none" w:sz="0" w:space="0" w:color="auto"/>
                <w:left w:val="none" w:sz="0" w:space="0" w:color="auto"/>
                <w:bottom w:val="none" w:sz="0" w:space="0" w:color="auto"/>
                <w:right w:val="none" w:sz="0" w:space="0" w:color="auto"/>
              </w:divBdr>
              <w:divsChild>
                <w:div w:id="5604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524676">
      <w:bodyDiv w:val="1"/>
      <w:marLeft w:val="0"/>
      <w:marRight w:val="0"/>
      <w:marTop w:val="0"/>
      <w:marBottom w:val="0"/>
      <w:divBdr>
        <w:top w:val="none" w:sz="0" w:space="0" w:color="auto"/>
        <w:left w:val="none" w:sz="0" w:space="0" w:color="auto"/>
        <w:bottom w:val="none" w:sz="0" w:space="0" w:color="auto"/>
        <w:right w:val="none" w:sz="0" w:space="0" w:color="auto"/>
      </w:divBdr>
      <w:divsChild>
        <w:div w:id="384183014">
          <w:marLeft w:val="0"/>
          <w:marRight w:val="0"/>
          <w:marTop w:val="0"/>
          <w:marBottom w:val="0"/>
          <w:divBdr>
            <w:top w:val="none" w:sz="0" w:space="0" w:color="auto"/>
            <w:left w:val="none" w:sz="0" w:space="0" w:color="auto"/>
            <w:bottom w:val="none" w:sz="0" w:space="0" w:color="auto"/>
            <w:right w:val="none" w:sz="0" w:space="0" w:color="auto"/>
          </w:divBdr>
          <w:divsChild>
            <w:div w:id="1685671201">
              <w:marLeft w:val="0"/>
              <w:marRight w:val="0"/>
              <w:marTop w:val="0"/>
              <w:marBottom w:val="0"/>
              <w:divBdr>
                <w:top w:val="none" w:sz="0" w:space="0" w:color="auto"/>
                <w:left w:val="none" w:sz="0" w:space="0" w:color="auto"/>
                <w:bottom w:val="none" w:sz="0" w:space="0" w:color="auto"/>
                <w:right w:val="none" w:sz="0" w:space="0" w:color="auto"/>
              </w:divBdr>
              <w:divsChild>
                <w:div w:id="555170362">
                  <w:marLeft w:val="150"/>
                  <w:marRight w:val="150"/>
                  <w:marTop w:val="300"/>
                  <w:marBottom w:val="1200"/>
                  <w:divBdr>
                    <w:top w:val="none" w:sz="0" w:space="0" w:color="auto"/>
                    <w:left w:val="none" w:sz="0" w:space="0" w:color="auto"/>
                    <w:bottom w:val="none" w:sz="0" w:space="0" w:color="auto"/>
                    <w:right w:val="none" w:sz="0" w:space="0" w:color="auto"/>
                  </w:divBdr>
                  <w:divsChild>
                    <w:div w:id="168715712">
                      <w:marLeft w:val="0"/>
                      <w:marRight w:val="0"/>
                      <w:marTop w:val="0"/>
                      <w:marBottom w:val="0"/>
                      <w:divBdr>
                        <w:top w:val="none" w:sz="0" w:space="0" w:color="auto"/>
                        <w:left w:val="none" w:sz="0" w:space="0" w:color="auto"/>
                        <w:bottom w:val="none" w:sz="0" w:space="0" w:color="auto"/>
                        <w:right w:val="none" w:sz="0" w:space="0" w:color="auto"/>
                      </w:divBdr>
                      <w:divsChild>
                        <w:div w:id="1639651944">
                          <w:marLeft w:val="0"/>
                          <w:marRight w:val="0"/>
                          <w:marTop w:val="0"/>
                          <w:marBottom w:val="0"/>
                          <w:divBdr>
                            <w:top w:val="none" w:sz="0" w:space="0" w:color="auto"/>
                            <w:left w:val="none" w:sz="0" w:space="0" w:color="auto"/>
                            <w:bottom w:val="none" w:sz="0" w:space="0" w:color="auto"/>
                            <w:right w:val="none" w:sz="0" w:space="0" w:color="auto"/>
                          </w:divBdr>
                          <w:divsChild>
                            <w:div w:id="2033799079">
                              <w:marLeft w:val="0"/>
                              <w:marRight w:val="0"/>
                              <w:marTop w:val="0"/>
                              <w:marBottom w:val="0"/>
                              <w:divBdr>
                                <w:top w:val="none" w:sz="0" w:space="0" w:color="auto"/>
                                <w:left w:val="none" w:sz="0" w:space="0" w:color="auto"/>
                                <w:bottom w:val="none" w:sz="0" w:space="0" w:color="auto"/>
                                <w:right w:val="none" w:sz="0" w:space="0" w:color="auto"/>
                              </w:divBdr>
                              <w:divsChild>
                                <w:div w:id="347830526">
                                  <w:marLeft w:val="0"/>
                                  <w:marRight w:val="0"/>
                                  <w:marTop w:val="0"/>
                                  <w:marBottom w:val="0"/>
                                  <w:divBdr>
                                    <w:top w:val="none" w:sz="0" w:space="0" w:color="auto"/>
                                    <w:left w:val="none" w:sz="0" w:space="0" w:color="auto"/>
                                    <w:bottom w:val="none" w:sz="0" w:space="0" w:color="auto"/>
                                    <w:right w:val="none" w:sz="0" w:space="0" w:color="auto"/>
                                  </w:divBdr>
                                </w:div>
                                <w:div w:id="1585871562">
                                  <w:marLeft w:val="0"/>
                                  <w:marRight w:val="0"/>
                                  <w:marTop w:val="0"/>
                                  <w:marBottom w:val="0"/>
                                  <w:divBdr>
                                    <w:top w:val="none" w:sz="0" w:space="0" w:color="auto"/>
                                    <w:left w:val="none" w:sz="0" w:space="0" w:color="auto"/>
                                    <w:bottom w:val="none" w:sz="0" w:space="0" w:color="auto"/>
                                    <w:right w:val="none" w:sz="0" w:space="0" w:color="auto"/>
                                  </w:divBdr>
                                </w:div>
                                <w:div w:id="90433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1055028">
      <w:bodyDiv w:val="1"/>
      <w:marLeft w:val="0"/>
      <w:marRight w:val="0"/>
      <w:marTop w:val="0"/>
      <w:marBottom w:val="0"/>
      <w:divBdr>
        <w:top w:val="none" w:sz="0" w:space="0" w:color="auto"/>
        <w:left w:val="none" w:sz="0" w:space="0" w:color="auto"/>
        <w:bottom w:val="none" w:sz="0" w:space="0" w:color="auto"/>
        <w:right w:val="none" w:sz="0" w:space="0" w:color="auto"/>
      </w:divBdr>
      <w:divsChild>
        <w:div w:id="757484401">
          <w:marLeft w:val="0"/>
          <w:marRight w:val="0"/>
          <w:marTop w:val="0"/>
          <w:marBottom w:val="0"/>
          <w:divBdr>
            <w:top w:val="none" w:sz="0" w:space="0" w:color="auto"/>
            <w:left w:val="none" w:sz="0" w:space="0" w:color="auto"/>
            <w:bottom w:val="none" w:sz="0" w:space="0" w:color="auto"/>
            <w:right w:val="none" w:sz="0" w:space="0" w:color="auto"/>
          </w:divBdr>
          <w:divsChild>
            <w:div w:id="2027243643">
              <w:marLeft w:val="0"/>
              <w:marRight w:val="0"/>
              <w:marTop w:val="0"/>
              <w:marBottom w:val="0"/>
              <w:divBdr>
                <w:top w:val="none" w:sz="0" w:space="0" w:color="auto"/>
                <w:left w:val="none" w:sz="0" w:space="0" w:color="auto"/>
                <w:bottom w:val="none" w:sz="0" w:space="0" w:color="auto"/>
                <w:right w:val="none" w:sz="0" w:space="0" w:color="auto"/>
              </w:divBdr>
              <w:divsChild>
                <w:div w:id="1497378415">
                  <w:marLeft w:val="150"/>
                  <w:marRight w:val="150"/>
                  <w:marTop w:val="300"/>
                  <w:marBottom w:val="1200"/>
                  <w:divBdr>
                    <w:top w:val="none" w:sz="0" w:space="0" w:color="auto"/>
                    <w:left w:val="none" w:sz="0" w:space="0" w:color="auto"/>
                    <w:bottom w:val="none" w:sz="0" w:space="0" w:color="auto"/>
                    <w:right w:val="none" w:sz="0" w:space="0" w:color="auto"/>
                  </w:divBdr>
                  <w:divsChild>
                    <w:div w:id="249508539">
                      <w:marLeft w:val="0"/>
                      <w:marRight w:val="0"/>
                      <w:marTop w:val="0"/>
                      <w:marBottom w:val="0"/>
                      <w:divBdr>
                        <w:top w:val="none" w:sz="0" w:space="0" w:color="auto"/>
                        <w:left w:val="none" w:sz="0" w:space="0" w:color="auto"/>
                        <w:bottom w:val="none" w:sz="0" w:space="0" w:color="auto"/>
                        <w:right w:val="none" w:sz="0" w:space="0" w:color="auto"/>
                      </w:divBdr>
                      <w:divsChild>
                        <w:div w:id="1774396656">
                          <w:marLeft w:val="0"/>
                          <w:marRight w:val="0"/>
                          <w:marTop w:val="0"/>
                          <w:marBottom w:val="0"/>
                          <w:divBdr>
                            <w:top w:val="none" w:sz="0" w:space="0" w:color="auto"/>
                            <w:left w:val="none" w:sz="0" w:space="0" w:color="auto"/>
                            <w:bottom w:val="none" w:sz="0" w:space="0" w:color="auto"/>
                            <w:right w:val="none" w:sz="0" w:space="0" w:color="auto"/>
                          </w:divBdr>
                          <w:divsChild>
                            <w:div w:id="1566911660">
                              <w:marLeft w:val="0"/>
                              <w:marRight w:val="0"/>
                              <w:marTop w:val="0"/>
                              <w:marBottom w:val="0"/>
                              <w:divBdr>
                                <w:top w:val="none" w:sz="0" w:space="0" w:color="auto"/>
                                <w:left w:val="none" w:sz="0" w:space="0" w:color="auto"/>
                                <w:bottom w:val="none" w:sz="0" w:space="0" w:color="auto"/>
                                <w:right w:val="none" w:sz="0" w:space="0" w:color="auto"/>
                              </w:divBdr>
                              <w:divsChild>
                                <w:div w:id="50065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778690">
      <w:bodyDiv w:val="1"/>
      <w:marLeft w:val="0"/>
      <w:marRight w:val="0"/>
      <w:marTop w:val="0"/>
      <w:marBottom w:val="0"/>
      <w:divBdr>
        <w:top w:val="none" w:sz="0" w:space="0" w:color="auto"/>
        <w:left w:val="none" w:sz="0" w:space="0" w:color="auto"/>
        <w:bottom w:val="none" w:sz="0" w:space="0" w:color="auto"/>
        <w:right w:val="none" w:sz="0" w:space="0" w:color="auto"/>
      </w:divBdr>
      <w:divsChild>
        <w:div w:id="1046758164">
          <w:marLeft w:val="0"/>
          <w:marRight w:val="0"/>
          <w:marTop w:val="0"/>
          <w:marBottom w:val="0"/>
          <w:divBdr>
            <w:top w:val="none" w:sz="0" w:space="0" w:color="auto"/>
            <w:left w:val="none" w:sz="0" w:space="0" w:color="auto"/>
            <w:bottom w:val="none" w:sz="0" w:space="0" w:color="auto"/>
            <w:right w:val="none" w:sz="0" w:space="0" w:color="auto"/>
          </w:divBdr>
          <w:divsChild>
            <w:div w:id="2111968132">
              <w:marLeft w:val="0"/>
              <w:marRight w:val="0"/>
              <w:marTop w:val="0"/>
              <w:marBottom w:val="0"/>
              <w:divBdr>
                <w:top w:val="none" w:sz="0" w:space="0" w:color="auto"/>
                <w:left w:val="none" w:sz="0" w:space="0" w:color="auto"/>
                <w:bottom w:val="none" w:sz="0" w:space="0" w:color="auto"/>
                <w:right w:val="none" w:sz="0" w:space="0" w:color="auto"/>
              </w:divBdr>
              <w:divsChild>
                <w:div w:id="534583638">
                  <w:marLeft w:val="150"/>
                  <w:marRight w:val="150"/>
                  <w:marTop w:val="300"/>
                  <w:marBottom w:val="1200"/>
                  <w:divBdr>
                    <w:top w:val="none" w:sz="0" w:space="0" w:color="auto"/>
                    <w:left w:val="none" w:sz="0" w:space="0" w:color="auto"/>
                    <w:bottom w:val="none" w:sz="0" w:space="0" w:color="auto"/>
                    <w:right w:val="none" w:sz="0" w:space="0" w:color="auto"/>
                  </w:divBdr>
                  <w:divsChild>
                    <w:div w:id="1626232091">
                      <w:marLeft w:val="0"/>
                      <w:marRight w:val="0"/>
                      <w:marTop w:val="0"/>
                      <w:marBottom w:val="0"/>
                      <w:divBdr>
                        <w:top w:val="none" w:sz="0" w:space="0" w:color="auto"/>
                        <w:left w:val="none" w:sz="0" w:space="0" w:color="auto"/>
                        <w:bottom w:val="none" w:sz="0" w:space="0" w:color="auto"/>
                        <w:right w:val="none" w:sz="0" w:space="0" w:color="auto"/>
                      </w:divBdr>
                      <w:divsChild>
                        <w:div w:id="1625693312">
                          <w:marLeft w:val="0"/>
                          <w:marRight w:val="0"/>
                          <w:marTop w:val="0"/>
                          <w:marBottom w:val="0"/>
                          <w:divBdr>
                            <w:top w:val="none" w:sz="0" w:space="0" w:color="auto"/>
                            <w:left w:val="none" w:sz="0" w:space="0" w:color="auto"/>
                            <w:bottom w:val="none" w:sz="0" w:space="0" w:color="auto"/>
                            <w:right w:val="none" w:sz="0" w:space="0" w:color="auto"/>
                          </w:divBdr>
                          <w:divsChild>
                            <w:div w:id="1349603259">
                              <w:marLeft w:val="0"/>
                              <w:marRight w:val="0"/>
                              <w:marTop w:val="0"/>
                              <w:marBottom w:val="0"/>
                              <w:divBdr>
                                <w:top w:val="none" w:sz="0" w:space="0" w:color="auto"/>
                                <w:left w:val="none" w:sz="0" w:space="0" w:color="auto"/>
                                <w:bottom w:val="none" w:sz="0" w:space="0" w:color="auto"/>
                                <w:right w:val="none" w:sz="0" w:space="0" w:color="auto"/>
                              </w:divBdr>
                              <w:divsChild>
                                <w:div w:id="13578092">
                                  <w:marLeft w:val="0"/>
                                  <w:marRight w:val="0"/>
                                  <w:marTop w:val="0"/>
                                  <w:marBottom w:val="0"/>
                                  <w:divBdr>
                                    <w:top w:val="none" w:sz="0" w:space="0" w:color="auto"/>
                                    <w:left w:val="none" w:sz="0" w:space="0" w:color="auto"/>
                                    <w:bottom w:val="none" w:sz="0" w:space="0" w:color="auto"/>
                                    <w:right w:val="none" w:sz="0" w:space="0" w:color="auto"/>
                                  </w:divBdr>
                                </w:div>
                                <w:div w:id="1562521686">
                                  <w:marLeft w:val="0"/>
                                  <w:marRight w:val="0"/>
                                  <w:marTop w:val="0"/>
                                  <w:marBottom w:val="0"/>
                                  <w:divBdr>
                                    <w:top w:val="none" w:sz="0" w:space="0" w:color="auto"/>
                                    <w:left w:val="none" w:sz="0" w:space="0" w:color="auto"/>
                                    <w:bottom w:val="none" w:sz="0" w:space="0" w:color="auto"/>
                                    <w:right w:val="none" w:sz="0" w:space="0" w:color="auto"/>
                                  </w:divBdr>
                                </w:div>
                                <w:div w:id="1695961315">
                                  <w:marLeft w:val="0"/>
                                  <w:marRight w:val="0"/>
                                  <w:marTop w:val="0"/>
                                  <w:marBottom w:val="0"/>
                                  <w:divBdr>
                                    <w:top w:val="none" w:sz="0" w:space="0" w:color="auto"/>
                                    <w:left w:val="none" w:sz="0" w:space="0" w:color="auto"/>
                                    <w:bottom w:val="none" w:sz="0" w:space="0" w:color="auto"/>
                                    <w:right w:val="none" w:sz="0" w:space="0" w:color="auto"/>
                                  </w:divBdr>
                                </w:div>
                                <w:div w:id="1184132144">
                                  <w:marLeft w:val="0"/>
                                  <w:marRight w:val="0"/>
                                  <w:marTop w:val="0"/>
                                  <w:marBottom w:val="0"/>
                                  <w:divBdr>
                                    <w:top w:val="none" w:sz="0" w:space="0" w:color="auto"/>
                                    <w:left w:val="none" w:sz="0" w:space="0" w:color="auto"/>
                                    <w:bottom w:val="none" w:sz="0" w:space="0" w:color="auto"/>
                                    <w:right w:val="none" w:sz="0" w:space="0" w:color="auto"/>
                                  </w:divBdr>
                                </w:div>
                                <w:div w:id="181209119">
                                  <w:marLeft w:val="0"/>
                                  <w:marRight w:val="0"/>
                                  <w:marTop w:val="0"/>
                                  <w:marBottom w:val="0"/>
                                  <w:divBdr>
                                    <w:top w:val="none" w:sz="0" w:space="0" w:color="auto"/>
                                    <w:left w:val="none" w:sz="0" w:space="0" w:color="auto"/>
                                    <w:bottom w:val="none" w:sz="0" w:space="0" w:color="auto"/>
                                    <w:right w:val="none" w:sz="0" w:space="0" w:color="auto"/>
                                  </w:divBdr>
                                </w:div>
                                <w:div w:id="587496030">
                                  <w:marLeft w:val="0"/>
                                  <w:marRight w:val="0"/>
                                  <w:marTop w:val="0"/>
                                  <w:marBottom w:val="0"/>
                                  <w:divBdr>
                                    <w:top w:val="none" w:sz="0" w:space="0" w:color="auto"/>
                                    <w:left w:val="none" w:sz="0" w:space="0" w:color="auto"/>
                                    <w:bottom w:val="none" w:sz="0" w:space="0" w:color="auto"/>
                                    <w:right w:val="none" w:sz="0" w:space="0" w:color="auto"/>
                                  </w:divBdr>
                                </w:div>
                                <w:div w:id="6573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5550870">
      <w:bodyDiv w:val="1"/>
      <w:marLeft w:val="0"/>
      <w:marRight w:val="0"/>
      <w:marTop w:val="0"/>
      <w:marBottom w:val="0"/>
      <w:divBdr>
        <w:top w:val="none" w:sz="0" w:space="0" w:color="auto"/>
        <w:left w:val="none" w:sz="0" w:space="0" w:color="auto"/>
        <w:bottom w:val="none" w:sz="0" w:space="0" w:color="auto"/>
        <w:right w:val="none" w:sz="0" w:space="0" w:color="auto"/>
      </w:divBdr>
      <w:divsChild>
        <w:div w:id="1532375854">
          <w:marLeft w:val="0"/>
          <w:marRight w:val="0"/>
          <w:marTop w:val="0"/>
          <w:marBottom w:val="0"/>
          <w:divBdr>
            <w:top w:val="none" w:sz="0" w:space="0" w:color="auto"/>
            <w:left w:val="none" w:sz="0" w:space="0" w:color="auto"/>
            <w:bottom w:val="none" w:sz="0" w:space="0" w:color="auto"/>
            <w:right w:val="none" w:sz="0" w:space="0" w:color="auto"/>
          </w:divBdr>
          <w:divsChild>
            <w:div w:id="327947948">
              <w:marLeft w:val="0"/>
              <w:marRight w:val="0"/>
              <w:marTop w:val="0"/>
              <w:marBottom w:val="0"/>
              <w:divBdr>
                <w:top w:val="none" w:sz="0" w:space="0" w:color="auto"/>
                <w:left w:val="none" w:sz="0" w:space="0" w:color="auto"/>
                <w:bottom w:val="none" w:sz="0" w:space="0" w:color="auto"/>
                <w:right w:val="none" w:sz="0" w:space="0" w:color="auto"/>
              </w:divBdr>
              <w:divsChild>
                <w:div w:id="2106265985">
                  <w:marLeft w:val="150"/>
                  <w:marRight w:val="150"/>
                  <w:marTop w:val="300"/>
                  <w:marBottom w:val="1200"/>
                  <w:divBdr>
                    <w:top w:val="none" w:sz="0" w:space="0" w:color="auto"/>
                    <w:left w:val="none" w:sz="0" w:space="0" w:color="auto"/>
                    <w:bottom w:val="none" w:sz="0" w:space="0" w:color="auto"/>
                    <w:right w:val="none" w:sz="0" w:space="0" w:color="auto"/>
                  </w:divBdr>
                  <w:divsChild>
                    <w:div w:id="1847593948">
                      <w:marLeft w:val="0"/>
                      <w:marRight w:val="0"/>
                      <w:marTop w:val="0"/>
                      <w:marBottom w:val="0"/>
                      <w:divBdr>
                        <w:top w:val="none" w:sz="0" w:space="0" w:color="auto"/>
                        <w:left w:val="none" w:sz="0" w:space="0" w:color="auto"/>
                        <w:bottom w:val="none" w:sz="0" w:space="0" w:color="auto"/>
                        <w:right w:val="none" w:sz="0" w:space="0" w:color="auto"/>
                      </w:divBdr>
                      <w:divsChild>
                        <w:div w:id="532571459">
                          <w:marLeft w:val="0"/>
                          <w:marRight w:val="0"/>
                          <w:marTop w:val="0"/>
                          <w:marBottom w:val="0"/>
                          <w:divBdr>
                            <w:top w:val="none" w:sz="0" w:space="0" w:color="auto"/>
                            <w:left w:val="none" w:sz="0" w:space="0" w:color="auto"/>
                            <w:bottom w:val="none" w:sz="0" w:space="0" w:color="auto"/>
                            <w:right w:val="none" w:sz="0" w:space="0" w:color="auto"/>
                          </w:divBdr>
                          <w:divsChild>
                            <w:div w:id="1701783839">
                              <w:marLeft w:val="0"/>
                              <w:marRight w:val="0"/>
                              <w:marTop w:val="0"/>
                              <w:marBottom w:val="0"/>
                              <w:divBdr>
                                <w:top w:val="none" w:sz="0" w:space="0" w:color="auto"/>
                                <w:left w:val="none" w:sz="0" w:space="0" w:color="auto"/>
                                <w:bottom w:val="none" w:sz="0" w:space="0" w:color="auto"/>
                                <w:right w:val="none" w:sz="0" w:space="0" w:color="auto"/>
                              </w:divBdr>
                              <w:divsChild>
                                <w:div w:id="1385135942">
                                  <w:marLeft w:val="0"/>
                                  <w:marRight w:val="0"/>
                                  <w:marTop w:val="0"/>
                                  <w:marBottom w:val="0"/>
                                  <w:divBdr>
                                    <w:top w:val="none" w:sz="0" w:space="0" w:color="auto"/>
                                    <w:left w:val="none" w:sz="0" w:space="0" w:color="auto"/>
                                    <w:bottom w:val="none" w:sz="0" w:space="0" w:color="auto"/>
                                    <w:right w:val="none" w:sz="0" w:space="0" w:color="auto"/>
                                  </w:divBdr>
                                </w:div>
                                <w:div w:id="154082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532.KDsbfiKM1DvEkn68ChCAEwzOMUH17bT5WUYwO_kmvH_CzkYkJ_2Kr1Q0hLUEXEFTvdwnzAWistZ0lVPqICdBE7DsOoTMg_YCfE-27TNJw_unhfIhwRj6u_VGYlGCjskb_FxKQgwM8oftWG6C8ezHWV37EFzSLgEonxNQeAx5Ljk.3bf0fbccb4101e870b7a7893459c10ab3ddfc072&amp;uuid=&amp;state=PEtFfuTeVD5kpHnK9lio9bb4iM1VPfe4W5x0C0-qwflIRTTifi6VAA,,&amp;&amp;cst=AiuY0DBWFJ5fN_r-AEszk4pj3OvA2F9mBlp6RCffbnUunZCzrFriZJpeK6Ts8mNm4xhPq0I4uEa6AVrgXSuvFoQQT1TIg1vCkWEsp3nzr7vyEpOwBUK6kLzf8CwV-XQ35EnUsuZpMC6PuvX3SCf-l_YfRJBpLd5BqP21uu1mfouM1wWrwvgaox1enDjqYJ62X7lzxk8RcKF43rOKCdbMUwF8GCd6cIfnlKldK1tXG1aWrABbc4IksL4qbigrErPQAqaEe--Z1ntlzH3f02qt1unlGnXARMzSjlMhJ0mLDCIC9J_D5jzVwe-w-oXLSgLT6cIvxjD2VavhuL4Fl3Fs0H0OJfHCMEJz1UHYMp5WKFcAQ9De2BzD-oT97VEt5i6_-GoSQk7hOSvXPxtX_z8-2jycsaxjnW-sP77EOfF4ZkyhrE37DaAF7fFVJa8Mum6MFypTPygcTuPX2BIaNcO9W7gqpZiFTsqXQRJ-UoCnkpSwefnXHzVxNh8uL2XCGuFq9JQ5QtvrlWa951RJzcMugaOM9l63KvgunMCH9jprGy7iUifU34upFJ_KLoeid-sAfIRpKFJOCLkr_5WuOJt-ARZn0J8CIhau4N3ulr7aOmlAXx4yRnceKnwSi9iZ0-4ekVekq661A0c1GiFRoenhzlIbf6duYdT3pW8G47iGG4mpRssD7Qc9kA,,&amp;data=UlNrNmk5WktYejY4cHFySjRXSWhXRW9jelRyZHQ1eFpLNmFnMFRSMDUwNkpLZHRfaEU1RnFxZWlkR2xaTDY2SWxrSVlkNWk4SjJib21Nem5ZVGF2RHJDejBwNVJXdlppamFNMGRPdXJMQWVBY0lhWWdPTGNTZyws&amp;sign=250b24f0c77dc792896c686232ae6aed&amp;keyno=0&amp;b64e=2&amp;ref=orjY4mGPRjk5boDnW0uvlrrd71vZw9kp5uQozpMtKCWbgDHRNa-0yrme5wFRx8Z2xnXg_U8liQaZO4IVz2IwwdnZHD9fbueUVwhJwdJTEapkOl0ONybD74G6FuHNA0t6tRgjqO4gzbgxeZneGw8OOmuuwFENAJwcOg04Cu6pFdXWzAch1_1BSJA1QZ0jt7n2307Bxt2GoGMMxUthknya6-KzeyfCghqbnVQUBQL-wJmbaGdEdHxaxSZ0XrPyGtEGtlZ9fJPzPWwV0ja5UBsjx-CtZKZuKVGneZdpppLw8U29rtYva72cP5JrjXJLRq13i_c2LvcQY079J7YiiMPAmz6hVXVBcGIaHzqVRow7r5VJ2PKozpg3sIFTsk8b4xMNiYVOJP4jrqdMyoAr5_dF04U6UWJAgpnMwfgOGzlqly3CIpz_kkNtKwyBC0827DsaYQ4MlRhJZJCk0_CB7Ghkpw,,&amp;l10n=ru&amp;cts=1504362590150&amp;mc=3.64022392894185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lgapakhomova92@gmail.com" TargetMode="External"/><Relationship Id="rId4" Type="http://schemas.openxmlformats.org/officeDocument/2006/relationships/settings" Target="settings.xml"/><Relationship Id="rId9" Type="http://schemas.openxmlformats.org/officeDocument/2006/relationships/hyperlink" Target="http://dic.academic.ru/dic.nsf/ruwiki/101625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891CB-DE20-4777-9814-3E607F8A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9572</TotalTime>
  <Pages>8</Pages>
  <Words>2936</Words>
  <Characters>16737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Пахомова Ольга Игоревна</dc:creator>
  <cp:keywords/>
  <dc:description/>
  <cp:lastModifiedBy>пользователь</cp:lastModifiedBy>
  <cp:revision>87</cp:revision>
  <dcterms:created xsi:type="dcterms:W3CDTF">2016-11-02T17:30:00Z</dcterms:created>
  <dcterms:modified xsi:type="dcterms:W3CDTF">2017-11-30T18:53:00Z</dcterms:modified>
</cp:coreProperties>
</file>